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342" w:rsidRDefault="002E43CE" w:rsidP="002E43CE">
      <w:pPr>
        <w:pStyle w:val="Otsikko"/>
      </w:pPr>
      <w:r>
        <w:t xml:space="preserve">VAINAJAKULTTI </w:t>
      </w:r>
    </w:p>
    <w:p w:rsidR="00761584" w:rsidRDefault="00761584" w:rsidP="00761584"/>
    <w:p w:rsidR="00761584" w:rsidRDefault="00761584" w:rsidP="00761584">
      <w:r>
        <w:rPr>
          <w:noProof/>
        </w:rPr>
        <w:drawing>
          <wp:inline distT="0" distB="0" distL="0" distR="0">
            <wp:extent cx="4608609" cy="2332369"/>
            <wp:effectExtent l="152400" t="171450" r="153891" b="125081"/>
            <wp:docPr id="1" name="Kuva 0" descr="20211007_03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7_035921.jpg"/>
                    <pic:cNvPicPr/>
                  </pic:nvPicPr>
                  <pic:blipFill>
                    <a:blip r:embed="rId6" cstate="print"/>
                    <a:srcRect l="18459" t="34344" r="3960" b="13369"/>
                    <a:stretch>
                      <a:fillRect/>
                    </a:stretch>
                  </pic:blipFill>
                  <pic:spPr>
                    <a:xfrm rot="10800000">
                      <a:off x="0" y="0"/>
                      <a:ext cx="4608609" cy="2332369"/>
                    </a:xfrm>
                    <a:prstGeom prst="rect">
                      <a:avLst/>
                    </a:prstGeom>
                    <a:solidFill>
                      <a:srgbClr val="FFFFFF">
                        <a:shade val="85000"/>
                      </a:srgbClr>
                    </a:solidFill>
                    <a:ln w="190500" cap="rnd">
                      <a:solidFill>
                        <a:schemeClr val="accent1">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61584" w:rsidRDefault="00761584" w:rsidP="00761584"/>
    <w:p w:rsidR="00761584" w:rsidRDefault="002B02BD" w:rsidP="00761584">
      <w:r>
        <w:rPr>
          <w:noProof/>
        </w:rPr>
        <w:drawing>
          <wp:inline distT="0" distB="0" distL="0" distR="0">
            <wp:extent cx="4307702" cy="1248355"/>
            <wp:effectExtent l="19050" t="0" r="0" b="0"/>
            <wp:docPr id="2" name="Kuva 1" descr="20211026_03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6_031512.jpg"/>
                    <pic:cNvPicPr/>
                  </pic:nvPicPr>
                  <pic:blipFill>
                    <a:blip r:embed="rId7" cstate="print"/>
                    <a:srcRect l="12391" t="56684" r="15115" b="15330"/>
                    <a:stretch>
                      <a:fillRect/>
                    </a:stretch>
                  </pic:blipFill>
                  <pic:spPr>
                    <a:xfrm>
                      <a:off x="0" y="0"/>
                      <a:ext cx="4307702" cy="1248355"/>
                    </a:xfrm>
                    <a:prstGeom prst="rect">
                      <a:avLst/>
                    </a:prstGeom>
                  </pic:spPr>
                </pic:pic>
              </a:graphicData>
            </a:graphic>
          </wp:inline>
        </w:drawing>
      </w:r>
    </w:p>
    <w:p w:rsidR="002B02BD" w:rsidRDefault="002B02BD" w:rsidP="00761584"/>
    <w:p w:rsidR="002B02BD" w:rsidRDefault="002B02BD" w:rsidP="00761584">
      <w:r>
        <w:rPr>
          <w:noProof/>
        </w:rPr>
        <w:lastRenderedPageBreak/>
        <w:drawing>
          <wp:inline distT="0" distB="0" distL="0" distR="0">
            <wp:extent cx="5033010" cy="286385"/>
            <wp:effectExtent l="0" t="0" r="0" b="0"/>
            <wp:docPr id="3" name="Kuva 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A66C3" w:rsidRDefault="007A66C3" w:rsidP="00761584">
      <w:r>
        <w:rPr>
          <w:noProof/>
        </w:rPr>
        <w:drawing>
          <wp:inline distT="0" distB="0" distL="0" distR="0">
            <wp:extent cx="6819900" cy="2095500"/>
            <wp:effectExtent l="152400" t="152400" r="152400" b="114300"/>
            <wp:docPr id="4" name="Kuva 3" descr="20211007_03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7_035939.jpg"/>
                    <pic:cNvPicPr/>
                  </pic:nvPicPr>
                  <pic:blipFill>
                    <a:blip r:embed="rId9" cstate="print"/>
                    <a:srcRect l="6851" t="24359" r="7091" b="40385"/>
                    <a:stretch>
                      <a:fillRect/>
                    </a:stretch>
                  </pic:blipFill>
                  <pic:spPr>
                    <a:xfrm>
                      <a:off x="0" y="0"/>
                      <a:ext cx="6819900" cy="2095500"/>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A66C3" w:rsidRDefault="007A66C3" w:rsidP="00761584"/>
    <w:p w:rsidR="007A66C3" w:rsidRDefault="007A66C3" w:rsidP="00761584"/>
    <w:p w:rsidR="007A66C3" w:rsidRDefault="007A66C3" w:rsidP="00761584"/>
    <w:p w:rsidR="007A66C3" w:rsidRDefault="007A66C3" w:rsidP="00761584"/>
    <w:p w:rsidR="007A66C3" w:rsidRDefault="007A66C3" w:rsidP="00761584"/>
    <w:p w:rsidR="007A66C3" w:rsidRDefault="007A66C3" w:rsidP="00761584"/>
    <w:p w:rsidR="007A66C3" w:rsidRDefault="007A66C3" w:rsidP="00761584"/>
    <w:p w:rsidR="007A66C3" w:rsidRDefault="007A66C3" w:rsidP="00761584"/>
    <w:p w:rsidR="007A66C3" w:rsidRDefault="007A66C3" w:rsidP="00761584"/>
    <w:p w:rsidR="00AD0DA1" w:rsidRDefault="0052260B" w:rsidP="00761584">
      <w:r>
        <w:rPr>
          <w:noProof/>
        </w:rPr>
        <w:lastRenderedPageBreak/>
        <w:pict>
          <v:rect id="_x0000_s1026" style="position:absolute;margin-left:11.25pt;margin-top:-11.25pt;width:588pt;height:291.75pt;z-index:251658240" fillcolor="#95b3d7 [1940]" strokecolor="#4f81bd [3204]" strokeweight="1pt">
            <v:fill color2="#4f81bd [3204]" focus="50%" type="gradient"/>
            <v:shadow on="t" type="perspective" color="#243f60 [1604]" offset="1pt" offset2="-3pt"/>
            <v:textbox>
              <w:txbxContent>
                <w:p w:rsidR="00B25901" w:rsidRPr="007112A0" w:rsidRDefault="00B25901">
                  <w:pPr>
                    <w:rPr>
                      <w:rFonts w:ascii="Comic Sans MS" w:hAnsi="Comic Sans MS"/>
                      <w:b/>
                      <w:sz w:val="24"/>
                      <w:lang w:val="fi-FI"/>
                    </w:rPr>
                  </w:pPr>
                  <w:proofErr w:type="spellStart"/>
                  <w:r w:rsidRPr="007112A0">
                    <w:rPr>
                      <w:rFonts w:ascii="Comic Sans MS" w:hAnsi="Comic Sans MS"/>
                      <w:b/>
                      <w:sz w:val="24"/>
                      <w:lang w:val="fi-FI"/>
                    </w:rPr>
                    <w:t>Nakhtin</w:t>
                  </w:r>
                  <w:proofErr w:type="spellEnd"/>
                  <w:r w:rsidRPr="007112A0">
                    <w:rPr>
                      <w:rFonts w:ascii="Comic Sans MS" w:hAnsi="Comic Sans MS"/>
                      <w:b/>
                      <w:sz w:val="24"/>
                      <w:lang w:val="fi-FI"/>
                    </w:rPr>
                    <w:t xml:space="preserve"> arkun itäinen sisäseinä</w:t>
                  </w:r>
                </w:p>
                <w:p w:rsidR="00B25901" w:rsidRDefault="00B25901">
                  <w:pPr>
                    <w:rPr>
                      <w:rFonts w:ascii="Comic Sans MS" w:hAnsi="Comic Sans MS"/>
                      <w:sz w:val="24"/>
                      <w:lang w:val="fi-FI"/>
                    </w:rPr>
                  </w:pPr>
                  <w:proofErr w:type="spellStart"/>
                  <w:r w:rsidRPr="00B25901">
                    <w:rPr>
                      <w:rFonts w:ascii="Comic Sans MS" w:hAnsi="Comic Sans MS"/>
                      <w:sz w:val="24"/>
                      <w:lang w:val="fi-FI"/>
                    </w:rPr>
                    <w:t>Assiut</w:t>
                  </w:r>
                  <w:proofErr w:type="spellEnd"/>
                  <w:r w:rsidRPr="00B25901">
                    <w:rPr>
                      <w:rFonts w:ascii="Comic Sans MS" w:hAnsi="Comic Sans MS"/>
                      <w:sz w:val="24"/>
                      <w:lang w:val="fi-FI"/>
                    </w:rPr>
                    <w:t xml:space="preserve">; </w:t>
                  </w:r>
                  <w:proofErr w:type="gramStart"/>
                  <w:r w:rsidRPr="00B25901">
                    <w:rPr>
                      <w:rFonts w:ascii="Comic Sans MS" w:hAnsi="Comic Sans MS"/>
                      <w:sz w:val="24"/>
                      <w:lang w:val="fi-FI"/>
                    </w:rPr>
                    <w:t>keskivaltakunta,11</w:t>
                  </w:r>
                  <w:proofErr w:type="gramEnd"/>
                  <w:r w:rsidRPr="00B25901">
                    <w:rPr>
                      <w:rFonts w:ascii="Comic Sans MS" w:hAnsi="Comic Sans MS"/>
                      <w:sz w:val="24"/>
                      <w:lang w:val="fi-FI"/>
                    </w:rPr>
                    <w:t>./</w:t>
                  </w:r>
                  <w:r>
                    <w:rPr>
                      <w:rFonts w:ascii="Comic Sans MS" w:hAnsi="Comic Sans MS"/>
                      <w:sz w:val="24"/>
                      <w:lang w:val="fi-FI"/>
                    </w:rPr>
                    <w:t xml:space="preserve">12.dynastia, noin 1980 eKr.; </w:t>
                  </w:r>
                  <w:proofErr w:type="spellStart"/>
                  <w:r>
                    <w:rPr>
                      <w:rFonts w:ascii="Comic Sans MS" w:hAnsi="Comic Sans MS"/>
                      <w:sz w:val="24"/>
                      <w:lang w:val="fi-FI"/>
                    </w:rPr>
                    <w:t>stukilla</w:t>
                  </w:r>
                  <w:proofErr w:type="spellEnd"/>
                  <w:r>
                    <w:rPr>
                      <w:rFonts w:ascii="Comic Sans MS" w:hAnsi="Comic Sans MS"/>
                      <w:sz w:val="24"/>
                      <w:lang w:val="fi-FI"/>
                    </w:rPr>
                    <w:t xml:space="preserve"> pinnoitettua maalattua puuta</w:t>
                  </w:r>
                  <w:r w:rsidR="007112A0">
                    <w:rPr>
                      <w:rFonts w:ascii="Comic Sans MS" w:hAnsi="Comic Sans MS"/>
                      <w:sz w:val="24"/>
                      <w:lang w:val="fi-FI"/>
                    </w:rPr>
                    <w:t>; pituus 191 cm.</w:t>
                  </w:r>
                </w:p>
                <w:p w:rsidR="007112A0" w:rsidRDefault="007112A0">
                  <w:pPr>
                    <w:rPr>
                      <w:rFonts w:ascii="Comic Sans MS" w:hAnsi="Comic Sans MS"/>
                      <w:sz w:val="24"/>
                      <w:lang w:val="fi-FI"/>
                    </w:rPr>
                  </w:pPr>
                  <w:r>
                    <w:rPr>
                      <w:rFonts w:ascii="Comic Sans MS" w:hAnsi="Comic Sans MS"/>
                      <w:sz w:val="24"/>
                      <w:lang w:val="fi-FI"/>
                    </w:rPr>
                    <w:t xml:space="preserve">Arkun sisäseinään kirjoitetut arkkuloitsut olivat vain haudatun itsensä nähtävissä. Loitsuissa puhutaan pääsystä </w:t>
                  </w:r>
                  <w:r w:rsidR="00211E0B">
                    <w:rPr>
                      <w:rFonts w:ascii="Comic Sans MS" w:hAnsi="Comic Sans MS"/>
                      <w:sz w:val="24"/>
                      <w:lang w:val="fi-FI"/>
                    </w:rPr>
                    <w:t xml:space="preserve">kuninkaan luokse, joka oli etuoikeutetussa asemassa myös tuonpuoleisessa, sekä aurinkojumalan ja luojajumalan kirjurin luokse. </w:t>
                  </w:r>
                  <w:r w:rsidR="006B4AA7">
                    <w:rPr>
                      <w:rFonts w:ascii="Comic Sans MS" w:hAnsi="Comic Sans MS"/>
                      <w:sz w:val="24"/>
                      <w:lang w:val="fi-FI"/>
                    </w:rPr>
                    <w:t>Kuvakentissä on oikealla koristeellinen valeovi, jonka kautta kuollut saattoi olla yhteydessä ulkomaailmaan. Sen vieressä on kolme vesipulloa jalustalla ja niiden alla erilaisia muita astioita, joissa on mm. viiniä. Siitä vasemmalle on iso</w:t>
                  </w:r>
                  <w:r w:rsidR="00EC4AF2">
                    <w:rPr>
                      <w:rFonts w:ascii="Comic Sans MS" w:hAnsi="Comic Sans MS"/>
                      <w:sz w:val="24"/>
                      <w:lang w:val="fi-FI"/>
                    </w:rPr>
                    <w:t xml:space="preserve"> uhripöytä, jolla on kapeita leivänpuolikkaita ja niiden päällä naudanreisi sekä alla suitsukepalloja ja –</w:t>
                  </w:r>
                  <w:r w:rsidR="00880B90">
                    <w:rPr>
                      <w:rFonts w:ascii="Comic Sans MS" w:hAnsi="Comic Sans MS"/>
                      <w:sz w:val="24"/>
                      <w:lang w:val="fi-FI"/>
                    </w:rPr>
                    <w:t xml:space="preserve"> </w:t>
                  </w:r>
                  <w:r w:rsidR="00EC4AF2">
                    <w:rPr>
                      <w:rFonts w:ascii="Comic Sans MS" w:hAnsi="Comic Sans MS"/>
                      <w:sz w:val="24"/>
                      <w:lang w:val="fi-FI"/>
                    </w:rPr>
                    <w:t xml:space="preserve">pusseja. Kuva-alan keskellä on pieni pääntuki ja sen vieressä vyö, kaksi isoa kaulakorua ja tupsuja sekä lautasella </w:t>
                  </w:r>
                  <w:r w:rsidR="00880B90">
                    <w:rPr>
                      <w:rFonts w:ascii="Comic Sans MS" w:hAnsi="Comic Sans MS"/>
                      <w:sz w:val="24"/>
                      <w:lang w:val="fi-FI"/>
                    </w:rPr>
                    <w:t xml:space="preserve">erilaisia lihanpaloja. Tällä tavoin vainajalla oli uskonnollisten loitsujen lisäksi käytettävissään kaikenlaisia tarpeellista tuonpuoleisessa; ruokia, juomia, koruja, käyttöesineitä ja jopa kultissa tarvittavaa suitsuketta. </w:t>
                  </w:r>
                </w:p>
                <w:p w:rsidR="007112A0" w:rsidRPr="00B25901" w:rsidRDefault="007112A0">
                  <w:pPr>
                    <w:rPr>
                      <w:rFonts w:ascii="Comic Sans MS" w:hAnsi="Comic Sans MS"/>
                      <w:sz w:val="24"/>
                      <w:lang w:val="fi-FI"/>
                    </w:rPr>
                  </w:pPr>
                </w:p>
              </w:txbxContent>
            </v:textbox>
          </v:rect>
        </w:pict>
      </w:r>
    </w:p>
    <w:p w:rsidR="00AD0DA1" w:rsidRDefault="00AD0DA1">
      <w:r>
        <w:br w:type="page"/>
      </w:r>
    </w:p>
    <w:p w:rsidR="007A66C3" w:rsidRDefault="0052260B" w:rsidP="00761584">
      <w:r>
        <w:rPr>
          <w:noProof/>
        </w:rPr>
        <w:lastRenderedPageBreak/>
        <w:drawing>
          <wp:inline distT="0" distB="0" distL="0" distR="0">
            <wp:extent cx="5029200" cy="285750"/>
            <wp:effectExtent l="0" t="0" r="0" b="0"/>
            <wp:docPr id="5" name="Kuva 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29200" cy="285750"/>
                    </a:xfrm>
                    <a:prstGeom prst="rect">
                      <a:avLst/>
                    </a:prstGeom>
                    <a:noFill/>
                    <a:ln w="9525">
                      <a:noFill/>
                      <a:miter lim="800000"/>
                      <a:headEnd/>
                      <a:tailEnd/>
                    </a:ln>
                  </pic:spPr>
                </pic:pic>
              </a:graphicData>
            </a:graphic>
          </wp:inline>
        </w:drawing>
      </w:r>
    </w:p>
    <w:p w:rsidR="00624DA3" w:rsidRDefault="009D2044" w:rsidP="00761584">
      <w:r>
        <w:rPr>
          <w:noProof/>
        </w:rPr>
        <w:drawing>
          <wp:inline distT="0" distB="0" distL="0" distR="0">
            <wp:extent cx="6200775" cy="4524375"/>
            <wp:effectExtent l="152400" t="152400" r="142875" b="104775"/>
            <wp:docPr id="6" name="Kuva 5" descr="20211007_0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7_035948.jpg"/>
                    <pic:cNvPicPr/>
                  </pic:nvPicPr>
                  <pic:blipFill>
                    <a:blip r:embed="rId10" cstate="print"/>
                    <a:srcRect l="16106" t="13301" r="5649" b="10577"/>
                    <a:stretch>
                      <a:fillRect/>
                    </a:stretch>
                  </pic:blipFill>
                  <pic:spPr>
                    <a:xfrm rot="10800000">
                      <a:off x="0" y="0"/>
                      <a:ext cx="6200775" cy="452437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4CF5" w:rsidRDefault="00A24CF5" w:rsidP="00761584"/>
    <w:p w:rsidR="00A24CF5" w:rsidRDefault="00A24CF5" w:rsidP="00761584"/>
    <w:p w:rsidR="00837CA6" w:rsidRDefault="00A24CF5" w:rsidP="00761584">
      <w:r w:rsidRPr="00A24CF5">
        <w:rPr>
          <w:rFonts w:ascii="Comic Sans MS" w:hAnsi="Comic Sans MS"/>
          <w:noProof/>
        </w:rPr>
        <w:lastRenderedPageBreak/>
        <w:pict>
          <v:rect id="_x0000_s1027" style="position:absolute;margin-left:25.5pt;margin-top:-3.75pt;width:581.25pt;height:407.25pt;z-index:251659264" fillcolor="#9bbb59 [3206]" stroked="f" strokeweight="0">
            <v:fill color2="#74903b [2374]" focusposition=".5,.5" focussize="" focus="100%" type="gradientRadial"/>
            <v:shadow on="t" type="perspective" color="#4e6128 [1606]" offset="1pt" offset2="-3pt"/>
            <v:textbox>
              <w:txbxContent>
                <w:p w:rsidR="00A24CF5" w:rsidRPr="00111006" w:rsidRDefault="00111006" w:rsidP="00111006">
                  <w:pPr>
                    <w:rPr>
                      <w:rFonts w:ascii="Comic Sans MS" w:hAnsi="Comic Sans MS"/>
                      <w:b/>
                      <w:sz w:val="24"/>
                      <w:lang w:val="fi-FI"/>
                    </w:rPr>
                  </w:pPr>
                  <w:proofErr w:type="gramStart"/>
                  <w:r w:rsidRPr="00111006">
                    <w:rPr>
                      <w:rFonts w:ascii="Comic Sans MS" w:hAnsi="Comic Sans MS"/>
                      <w:b/>
                      <w:sz w:val="24"/>
                      <w:lang w:val="fi-FI"/>
                    </w:rPr>
                    <w:t xml:space="preserve">Manalan tuomioistuin </w:t>
                  </w:r>
                  <w:proofErr w:type="spellStart"/>
                  <w:r w:rsidRPr="00111006">
                    <w:rPr>
                      <w:rFonts w:ascii="Comic Sans MS" w:hAnsi="Comic Sans MS"/>
                      <w:b/>
                      <w:sz w:val="24"/>
                      <w:lang w:val="fi-FI"/>
                    </w:rPr>
                    <w:t>Iahtesnakhtin</w:t>
                  </w:r>
                  <w:proofErr w:type="spellEnd"/>
                  <w:r w:rsidRPr="00111006">
                    <w:rPr>
                      <w:rFonts w:ascii="Comic Sans MS" w:hAnsi="Comic Sans MS"/>
                      <w:b/>
                      <w:sz w:val="24"/>
                      <w:lang w:val="fi-FI"/>
                    </w:rPr>
                    <w:t xml:space="preserve"> Kuolleiden kirjassa</w:t>
                  </w:r>
                  <w:proofErr w:type="gramEnd"/>
                </w:p>
                <w:p w:rsidR="00111006" w:rsidRDefault="00111006" w:rsidP="00111006">
                  <w:pPr>
                    <w:rPr>
                      <w:rFonts w:ascii="Comic Sans MS" w:hAnsi="Comic Sans MS"/>
                      <w:sz w:val="24"/>
                      <w:lang w:val="fi-FI"/>
                    </w:rPr>
                  </w:pPr>
                  <w:proofErr w:type="spellStart"/>
                  <w:proofErr w:type="gramStart"/>
                  <w:r w:rsidRPr="00111006">
                    <w:rPr>
                      <w:rFonts w:ascii="Comic Sans MS" w:hAnsi="Comic Sans MS"/>
                      <w:sz w:val="24"/>
                      <w:lang w:val="fi-FI"/>
                    </w:rPr>
                    <w:t>Herakleo</w:t>
                  </w:r>
                  <w:r>
                    <w:rPr>
                      <w:rFonts w:ascii="Comic Sans MS" w:hAnsi="Comic Sans MS"/>
                      <w:sz w:val="24"/>
                      <w:lang w:val="fi-FI"/>
                    </w:rPr>
                    <w:t>polis</w:t>
                  </w:r>
                  <w:proofErr w:type="spellEnd"/>
                  <w:r>
                    <w:rPr>
                      <w:rFonts w:ascii="Comic Sans MS" w:hAnsi="Comic Sans MS"/>
                      <w:sz w:val="24"/>
                      <w:lang w:val="fi-FI"/>
                    </w:rPr>
                    <w:t xml:space="preserve"> magna; myöhäiskausi, 26.dynastiassa, noin 600 eKr.; maalattua papyrusta; korkeus 23 cm, leveys 65 cm.</w:t>
                  </w:r>
                  <w:proofErr w:type="gramEnd"/>
                </w:p>
                <w:p w:rsidR="00111006" w:rsidRDefault="00111006" w:rsidP="00111006">
                  <w:pPr>
                    <w:rPr>
                      <w:rFonts w:ascii="Comic Sans MS" w:hAnsi="Comic Sans MS"/>
                      <w:sz w:val="24"/>
                      <w:lang w:val="fi-FI"/>
                    </w:rPr>
                  </w:pPr>
                  <w:r>
                    <w:rPr>
                      <w:rFonts w:ascii="Comic Sans MS" w:hAnsi="Comic Sans MS"/>
                      <w:sz w:val="24"/>
                      <w:lang w:val="fi-FI"/>
                    </w:rPr>
                    <w:t>Tämä kuva on arkkuteksteissä kehittyneestä Kuolleiden kirjasta ja esi</w:t>
                  </w:r>
                  <w:r w:rsidR="000F4A29">
                    <w:rPr>
                      <w:rFonts w:ascii="Comic Sans MS" w:hAnsi="Comic Sans MS"/>
                      <w:sz w:val="24"/>
                      <w:lang w:val="fi-FI"/>
                    </w:rPr>
                    <w:t>ttää loitsua</w:t>
                  </w:r>
                  <w:r>
                    <w:rPr>
                      <w:rFonts w:ascii="Comic Sans MS" w:hAnsi="Comic Sans MS"/>
                      <w:sz w:val="24"/>
                      <w:lang w:val="fi-FI"/>
                    </w:rPr>
                    <w:t>, jossa</w:t>
                  </w:r>
                  <w:r w:rsidR="000F4A29">
                    <w:rPr>
                      <w:rFonts w:ascii="Comic Sans MS" w:hAnsi="Comic Sans MS"/>
                      <w:sz w:val="24"/>
                      <w:lang w:val="fi-FI"/>
                    </w:rPr>
                    <w:t xml:space="preserve"> kuvataan astumista ”täydellisen totuuden saliin” ja ihmisten tutkailua, jonka kuolleiden ylituomari </w:t>
                  </w:r>
                  <w:proofErr w:type="spellStart"/>
                  <w:r w:rsidR="000F4A29">
                    <w:rPr>
                      <w:rFonts w:ascii="Comic Sans MS" w:hAnsi="Comic Sans MS"/>
                      <w:sz w:val="24"/>
                      <w:lang w:val="fi-FI"/>
                    </w:rPr>
                    <w:t>Osiris</w:t>
                  </w:r>
                  <w:proofErr w:type="spellEnd"/>
                  <w:r w:rsidR="000F4A29">
                    <w:rPr>
                      <w:rFonts w:ascii="Comic Sans MS" w:hAnsi="Comic Sans MS"/>
                      <w:sz w:val="24"/>
                      <w:lang w:val="fi-FI"/>
                    </w:rPr>
                    <w:t xml:space="preserve"> toimitti. Tässä Kuolleiden </w:t>
                  </w:r>
                  <w:r w:rsidR="00A251D7">
                    <w:rPr>
                      <w:rFonts w:ascii="Comic Sans MS" w:hAnsi="Comic Sans MS"/>
                      <w:sz w:val="24"/>
                      <w:lang w:val="fi-FI"/>
                    </w:rPr>
                    <w:t xml:space="preserve">kirjan kappaleessa, joka on ostettu valmiiksi maalattuna, on oikealla kuva kuolleesta miehestä, joka on nostanut kädet koholle tervehdykseksi. Papyruksen sai kuitenkin hautaansa nainen nimeltä </w:t>
                  </w:r>
                  <w:proofErr w:type="spellStart"/>
                  <w:r w:rsidR="001A2A76">
                    <w:rPr>
                      <w:rFonts w:ascii="Comic Sans MS" w:hAnsi="Comic Sans MS"/>
                      <w:sz w:val="24"/>
                      <w:lang w:val="fi-FI"/>
                    </w:rPr>
                    <w:t>Iahtesnakht</w:t>
                  </w:r>
                  <w:proofErr w:type="spellEnd"/>
                  <w:r w:rsidR="001A2A76">
                    <w:rPr>
                      <w:rFonts w:ascii="Comic Sans MS" w:hAnsi="Comic Sans MS"/>
                      <w:sz w:val="24"/>
                      <w:lang w:val="fi-FI"/>
                    </w:rPr>
                    <w:t xml:space="preserve"> (” kuu on hänen voimansa”), jonka kuvaa siinä ei ole. Hänen nimensä on lisätty jälkikäteen tähän tärkeään kuvaan. Lisäksi hänen nimensä kirjoitettiin juoksevaan tekstiin jätettyihin lähes 400 aukkoon. Vaa’assa, jonka vierellä on virkamiesten jumalan </w:t>
                  </w:r>
                  <w:proofErr w:type="spellStart"/>
                  <w:r w:rsidR="001A2A76">
                    <w:rPr>
                      <w:rFonts w:ascii="Comic Sans MS" w:hAnsi="Comic Sans MS"/>
                      <w:sz w:val="24"/>
                      <w:lang w:val="fi-FI"/>
                    </w:rPr>
                    <w:t>Thotin</w:t>
                  </w:r>
                  <w:proofErr w:type="spellEnd"/>
                  <w:r w:rsidR="001A2A76">
                    <w:rPr>
                      <w:rFonts w:ascii="Comic Sans MS" w:hAnsi="Comic Sans MS"/>
                      <w:sz w:val="24"/>
                      <w:lang w:val="fi-FI"/>
                    </w:rPr>
                    <w:t xml:space="preserve"> pieni paviaani, </w:t>
                  </w:r>
                  <w:r w:rsidR="000131E7">
                    <w:rPr>
                      <w:rFonts w:ascii="Comic Sans MS" w:hAnsi="Comic Sans MS"/>
                      <w:sz w:val="24"/>
                      <w:lang w:val="fi-FI"/>
                    </w:rPr>
                    <w:t xml:space="preserve">punnitaan sydäntä (vasemmalla). Toisessa vaakakupissa on oikeudenmukaisuuden symboli maat (oikealla). Iibispäinen seisova </w:t>
                  </w:r>
                  <w:proofErr w:type="spellStart"/>
                  <w:r w:rsidR="000131E7">
                    <w:rPr>
                      <w:rFonts w:ascii="Comic Sans MS" w:hAnsi="Comic Sans MS"/>
                      <w:sz w:val="24"/>
                      <w:lang w:val="fi-FI"/>
                    </w:rPr>
                    <w:t>Thot</w:t>
                  </w:r>
                  <w:proofErr w:type="spellEnd"/>
                  <w:r w:rsidR="000131E7">
                    <w:rPr>
                      <w:rFonts w:ascii="Comic Sans MS" w:hAnsi="Comic Sans MS"/>
                      <w:sz w:val="24"/>
                      <w:lang w:val="fi-FI"/>
                    </w:rPr>
                    <w:t xml:space="preserve"> kuvan keskellä kirjoittaa punnituksen tuloksen kirjurin palettiinsa ja ilmoittaa sen valtaistuimellaan istuvalle kuolleiden tuomarille </w:t>
                  </w:r>
                  <w:proofErr w:type="spellStart"/>
                  <w:r w:rsidR="000131E7">
                    <w:rPr>
                      <w:rFonts w:ascii="Comic Sans MS" w:hAnsi="Comic Sans MS"/>
                      <w:sz w:val="24"/>
                      <w:lang w:val="fi-FI"/>
                    </w:rPr>
                    <w:t>Osirikselle</w:t>
                  </w:r>
                  <w:proofErr w:type="spellEnd"/>
                  <w:r w:rsidR="00684080">
                    <w:rPr>
                      <w:rFonts w:ascii="Comic Sans MS" w:hAnsi="Comic Sans MS"/>
                      <w:sz w:val="24"/>
                      <w:lang w:val="fi-FI"/>
                    </w:rPr>
                    <w:t>. Jos tuomio olisi hylkäävä, ”suuri syömäri”, eri petoeläimistä muodostunut sekaolento, söisi vainajan sydämen. Ylhäällä oikealla</w:t>
                  </w:r>
                  <w:r w:rsidR="00235559">
                    <w:rPr>
                      <w:rFonts w:ascii="Comic Sans MS" w:hAnsi="Comic Sans MS"/>
                      <w:sz w:val="24"/>
                      <w:lang w:val="fi-FI"/>
                    </w:rPr>
                    <w:t xml:space="preserve"> vainaja seisoo 41 pienen tuomarihahmon edessä luettelemassa tekemättömiä syntejään: ”Minä en ole varastanut, tappanut ihmistä, valehdellut, kuunnellut salaa, puhunut harkitsemattomasti, ollut sukupuoliyhteydessä toisen miehen vaimon kanssa, loukannut kuningasta tai yhtään jumalaa, enkä esittänyt olevani korkeammassa yhteiskunnallisessa asemassa kuin olen.”</w:t>
                  </w:r>
                </w:p>
                <w:p w:rsidR="00111006" w:rsidRPr="00111006" w:rsidRDefault="00111006" w:rsidP="00111006">
                  <w:pPr>
                    <w:rPr>
                      <w:rFonts w:ascii="Comic Sans MS" w:hAnsi="Comic Sans MS"/>
                      <w:sz w:val="24"/>
                      <w:lang w:val="fi-FI"/>
                    </w:rPr>
                  </w:pPr>
                </w:p>
              </w:txbxContent>
            </v:textbox>
          </v:rect>
        </w:pict>
      </w:r>
    </w:p>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Pr="00837CA6" w:rsidRDefault="00837CA6" w:rsidP="00837CA6"/>
    <w:p w:rsidR="00837CA6" w:rsidRDefault="00837CA6" w:rsidP="00837CA6"/>
    <w:p w:rsidR="00A24CF5" w:rsidRDefault="00A24CF5" w:rsidP="00837CA6">
      <w:pPr>
        <w:jc w:val="right"/>
      </w:pPr>
    </w:p>
    <w:p w:rsidR="00837CA6" w:rsidRDefault="00837CA6" w:rsidP="00837CA6">
      <w:pPr>
        <w:jc w:val="right"/>
      </w:pPr>
    </w:p>
    <w:p w:rsidR="00837CA6" w:rsidRDefault="00837CA6" w:rsidP="00837CA6">
      <w:pPr>
        <w:jc w:val="right"/>
      </w:pPr>
    </w:p>
    <w:p w:rsidR="00837CA6" w:rsidRPr="00837CA6" w:rsidRDefault="00837CA6" w:rsidP="00837CA6">
      <w:r>
        <w:rPr>
          <w:noProof/>
        </w:rPr>
        <w:lastRenderedPageBreak/>
        <w:drawing>
          <wp:anchor distT="0" distB="0" distL="114300" distR="114300" simplePos="0" relativeHeight="251660288" behindDoc="0" locked="0" layoutInCell="1" allowOverlap="1">
            <wp:simplePos x="0" y="0"/>
            <wp:positionH relativeFrom="column">
              <wp:posOffset>504825</wp:posOffset>
            </wp:positionH>
            <wp:positionV relativeFrom="paragraph">
              <wp:posOffset>104775</wp:posOffset>
            </wp:positionV>
            <wp:extent cx="5029200" cy="285750"/>
            <wp:effectExtent l="0" t="0" r="0" b="0"/>
            <wp:wrapSquare wrapText="bothSides"/>
            <wp:docPr id="7"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29200" cy="285750"/>
                    </a:xfrm>
                    <a:prstGeom prst="rect">
                      <a:avLst/>
                    </a:prstGeom>
                    <a:noFill/>
                    <a:ln w="9525">
                      <a:noFill/>
                      <a:miter lim="800000"/>
                      <a:headEnd/>
                      <a:tailEnd/>
                    </a:ln>
                  </pic:spPr>
                </pic:pic>
              </a:graphicData>
            </a:graphic>
          </wp:anchor>
        </w:drawing>
      </w:r>
      <w:r>
        <w:br w:type="textWrapping" w:clear="all"/>
      </w:r>
    </w:p>
    <w:sectPr w:rsidR="00837CA6" w:rsidRPr="00837CA6" w:rsidSect="00B04ABC">
      <w:pgSz w:w="15840" w:h="12240" w:orient="landscape"/>
      <w:pgMar w:top="1440" w:right="1440" w:bottom="1440" w:left="1440" w:header="720" w:footer="720" w:gutter="0"/>
      <w:pgBorders w:offsetFrom="page">
        <w:top w:val="diamondsGray" w:sz="12" w:space="24" w:color="auto"/>
        <w:left w:val="diamondsGray" w:sz="12" w:space="24" w:color="auto"/>
        <w:bottom w:val="diamondsGray" w:sz="12" w:space="24" w:color="auto"/>
        <w:right w:val="diamondsGray"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DA1" w:rsidRDefault="00AD0DA1" w:rsidP="00AD0DA1">
      <w:pPr>
        <w:spacing w:after="0" w:line="240" w:lineRule="auto"/>
      </w:pPr>
      <w:r>
        <w:separator/>
      </w:r>
    </w:p>
  </w:endnote>
  <w:endnote w:type="continuationSeparator" w:id="0">
    <w:p w:rsidR="00AD0DA1" w:rsidRDefault="00AD0DA1" w:rsidP="00AD0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DA1" w:rsidRDefault="00AD0DA1" w:rsidP="00AD0DA1">
      <w:pPr>
        <w:spacing w:after="0" w:line="240" w:lineRule="auto"/>
      </w:pPr>
      <w:r>
        <w:separator/>
      </w:r>
    </w:p>
  </w:footnote>
  <w:footnote w:type="continuationSeparator" w:id="0">
    <w:p w:rsidR="00AD0DA1" w:rsidRDefault="00AD0DA1" w:rsidP="00AD0DA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E43CE"/>
    <w:rsid w:val="000131E7"/>
    <w:rsid w:val="000F4A29"/>
    <w:rsid w:val="00111006"/>
    <w:rsid w:val="001A2A76"/>
    <w:rsid w:val="00211E0B"/>
    <w:rsid w:val="00235559"/>
    <w:rsid w:val="002B02BD"/>
    <w:rsid w:val="002E43CE"/>
    <w:rsid w:val="0052260B"/>
    <w:rsid w:val="00624DA3"/>
    <w:rsid w:val="00684080"/>
    <w:rsid w:val="006B4AA7"/>
    <w:rsid w:val="007112A0"/>
    <w:rsid w:val="00761584"/>
    <w:rsid w:val="007A66C3"/>
    <w:rsid w:val="00837CA6"/>
    <w:rsid w:val="00880B90"/>
    <w:rsid w:val="009D2044"/>
    <w:rsid w:val="00A24CF5"/>
    <w:rsid w:val="00A251D7"/>
    <w:rsid w:val="00AD0DA1"/>
    <w:rsid w:val="00B04ABC"/>
    <w:rsid w:val="00B25901"/>
    <w:rsid w:val="00B971AF"/>
    <w:rsid w:val="00C96ACB"/>
    <w:rsid w:val="00EC4A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2E43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2E43CE"/>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76158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61584"/>
    <w:rPr>
      <w:rFonts w:ascii="Tahoma" w:hAnsi="Tahoma" w:cs="Tahoma"/>
      <w:sz w:val="16"/>
      <w:szCs w:val="16"/>
    </w:rPr>
  </w:style>
  <w:style w:type="paragraph" w:styleId="Yltunniste">
    <w:name w:val="header"/>
    <w:basedOn w:val="Normaali"/>
    <w:link w:val="YltunnisteChar"/>
    <w:uiPriority w:val="99"/>
    <w:semiHidden/>
    <w:unhideWhenUsed/>
    <w:rsid w:val="00AD0DA1"/>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AD0DA1"/>
  </w:style>
  <w:style w:type="paragraph" w:styleId="Alatunniste">
    <w:name w:val="footer"/>
    <w:basedOn w:val="Normaali"/>
    <w:link w:val="AlatunnisteChar"/>
    <w:uiPriority w:val="99"/>
    <w:semiHidden/>
    <w:unhideWhenUsed/>
    <w:rsid w:val="00AD0DA1"/>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AD0D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Words>
  <Characters>57</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2021-10-26T01:07:00Z</dcterms:created>
  <dcterms:modified xsi:type="dcterms:W3CDTF">2021-10-26T01:07:00Z</dcterms:modified>
</cp:coreProperties>
</file>