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Pr="005920E2" w:rsidRDefault="005920E2" w:rsidP="005920E2">
      <w:pPr>
        <w:pStyle w:val="Otsikko"/>
        <w:rPr>
          <w:lang w:val="fi-FI"/>
        </w:rPr>
      </w:pPr>
      <w:r w:rsidRPr="005920E2">
        <w:rPr>
          <w:lang w:val="fi-FI"/>
        </w:rPr>
        <w:t xml:space="preserve">MISOMARINOITU LOHI </w:t>
      </w:r>
    </w:p>
    <w:p w:rsidR="005920E2" w:rsidRDefault="005920E2" w:rsidP="005920E2">
      <w:pPr>
        <w:rPr>
          <w:rFonts w:ascii="Comic Sans MS" w:hAnsi="Comic Sans MS"/>
          <w:sz w:val="28"/>
          <w:lang w:val="fi-FI"/>
        </w:rPr>
      </w:pPr>
      <w:r w:rsidRPr="005920E2">
        <w:rPr>
          <w:rFonts w:ascii="Comic Sans MS" w:hAnsi="Comic Sans MS"/>
          <w:sz w:val="28"/>
          <w:lang w:val="fi-FI"/>
        </w:rPr>
        <w:t xml:space="preserve">Kalan </w:t>
      </w:r>
      <w:proofErr w:type="gramStart"/>
      <w:r w:rsidRPr="005920E2">
        <w:rPr>
          <w:rFonts w:ascii="Comic Sans MS" w:hAnsi="Comic Sans MS"/>
          <w:sz w:val="28"/>
          <w:lang w:val="fi-FI"/>
        </w:rPr>
        <w:t>marinoiminen  yön</w:t>
      </w:r>
      <w:proofErr w:type="gramEnd"/>
      <w:r w:rsidRPr="005920E2">
        <w:rPr>
          <w:rFonts w:ascii="Comic Sans MS" w:hAnsi="Comic Sans MS"/>
          <w:sz w:val="28"/>
          <w:lang w:val="fi-FI"/>
        </w:rPr>
        <w:t xml:space="preserve"> yli </w:t>
      </w:r>
      <w:proofErr w:type="spellStart"/>
      <w:r w:rsidRPr="005920E2">
        <w:rPr>
          <w:rFonts w:ascii="Comic Sans MS" w:hAnsi="Comic Sans MS"/>
          <w:sz w:val="28"/>
          <w:lang w:val="fi-FI"/>
        </w:rPr>
        <w:t>misotahnassa</w:t>
      </w:r>
      <w:proofErr w:type="spellEnd"/>
      <w:r w:rsidRPr="005920E2">
        <w:rPr>
          <w:rFonts w:ascii="Comic Sans MS" w:hAnsi="Comic Sans MS"/>
          <w:sz w:val="28"/>
          <w:lang w:val="fi-FI"/>
        </w:rPr>
        <w:t xml:space="preserve"> ja sakessa on perinteinen </w:t>
      </w:r>
      <w:r>
        <w:rPr>
          <w:rFonts w:ascii="Comic Sans MS" w:hAnsi="Comic Sans MS"/>
          <w:sz w:val="28"/>
          <w:lang w:val="fi-FI"/>
        </w:rPr>
        <w:t xml:space="preserve">japanilainen tapa ja sopii erinomaisesti lohelle. </w:t>
      </w:r>
      <w:proofErr w:type="spellStart"/>
      <w:r>
        <w:rPr>
          <w:rFonts w:ascii="Comic Sans MS" w:hAnsi="Comic Sans MS"/>
          <w:sz w:val="28"/>
          <w:lang w:val="fi-FI"/>
        </w:rPr>
        <w:t>Miso</w:t>
      </w:r>
      <w:proofErr w:type="spellEnd"/>
      <w:r>
        <w:rPr>
          <w:rFonts w:ascii="Comic Sans MS" w:hAnsi="Comic Sans MS"/>
          <w:sz w:val="28"/>
          <w:lang w:val="fi-FI"/>
        </w:rPr>
        <w:t xml:space="preserve"> on paksua, suolaista tahnaa, joka on tehty käyneistä soijapavuista. Käyminen antaa </w:t>
      </w:r>
      <w:proofErr w:type="spellStart"/>
      <w:r>
        <w:rPr>
          <w:rFonts w:ascii="Comic Sans MS" w:hAnsi="Comic Sans MS"/>
          <w:sz w:val="28"/>
          <w:lang w:val="fi-FI"/>
        </w:rPr>
        <w:t>misoon</w:t>
      </w:r>
      <w:proofErr w:type="spellEnd"/>
      <w:r>
        <w:rPr>
          <w:rFonts w:ascii="Comic Sans MS" w:hAnsi="Comic Sans MS"/>
          <w:sz w:val="28"/>
          <w:lang w:val="fi-FI"/>
        </w:rPr>
        <w:t xml:space="preserve"> terävän pohjamaun, ja sen täyteläisen </w:t>
      </w:r>
      <w:proofErr w:type="gramStart"/>
      <w:r>
        <w:rPr>
          <w:rFonts w:ascii="Comic Sans MS" w:hAnsi="Comic Sans MS"/>
          <w:sz w:val="28"/>
          <w:lang w:val="fi-FI"/>
        </w:rPr>
        <w:t>karamellinen  jälkimaku</w:t>
      </w:r>
      <w:proofErr w:type="gramEnd"/>
      <w:r>
        <w:rPr>
          <w:rFonts w:ascii="Comic Sans MS" w:hAnsi="Comic Sans MS"/>
          <w:sz w:val="28"/>
          <w:lang w:val="fi-FI"/>
        </w:rPr>
        <w:t xml:space="preserve"> sopii hyvin paistetun kalan rapean pinnan kanssa. </w:t>
      </w:r>
      <w:r w:rsidR="00734D51">
        <w:rPr>
          <w:rFonts w:ascii="Comic Sans MS" w:hAnsi="Comic Sans MS"/>
          <w:sz w:val="28"/>
          <w:lang w:val="fi-FI"/>
        </w:rPr>
        <w:t xml:space="preserve">Tämä helppo ruokalaji on riittävän vaikuttava epämuodollisiin illanistujaisiin. </w:t>
      </w:r>
    </w:p>
    <w:p w:rsidR="00734D51" w:rsidRDefault="00734D51" w:rsidP="005920E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1E1260" w:rsidTr="002E436F">
        <w:tc>
          <w:tcPr>
            <w:tcW w:w="9576" w:type="dxa"/>
            <w:gridSpan w:val="2"/>
          </w:tcPr>
          <w:p w:rsidR="001E1260" w:rsidRPr="00910C4B" w:rsidRDefault="001E1260" w:rsidP="005920E2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910C4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MAIDOTON, KANANMUNATON, GLUTEENITON JA PÄHKINÄTÖN</w:t>
            </w:r>
          </w:p>
          <w:p w:rsidR="001E1260" w:rsidRDefault="001E1260" w:rsidP="005920E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E1260" w:rsidRDefault="001E1260" w:rsidP="005920E2">
            <w:pPr>
              <w:rPr>
                <w:rFonts w:ascii="Comic Sans MS" w:hAnsi="Comic Sans MS"/>
                <w:sz w:val="28"/>
                <w:lang w:val="fi-FI"/>
              </w:rPr>
            </w:pPr>
            <w:r w:rsidRPr="00910C4B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 + jäähdytys ja marinointi</w:t>
            </w:r>
          </w:p>
          <w:p w:rsidR="001E1260" w:rsidRDefault="001E1260" w:rsidP="005920E2">
            <w:pPr>
              <w:rPr>
                <w:rFonts w:ascii="Comic Sans MS" w:hAnsi="Comic Sans MS"/>
                <w:sz w:val="28"/>
                <w:lang w:val="fi-FI"/>
              </w:rPr>
            </w:pPr>
            <w:r w:rsidRPr="00910C4B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6 minuuttia </w:t>
            </w:r>
          </w:p>
          <w:p w:rsidR="001E1260" w:rsidRPr="00910C4B" w:rsidRDefault="00910C4B" w:rsidP="005920E2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910C4B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1E1260" w:rsidTr="001E1260">
        <w:tc>
          <w:tcPr>
            <w:tcW w:w="4788" w:type="dxa"/>
          </w:tcPr>
          <w:p w:rsidR="001E1260" w:rsidRDefault="00B04FC3" w:rsidP="005920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1E1260" w:rsidRDefault="00B04FC3" w:rsidP="005920E2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Miriniä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(riisiviiniä)</w:t>
            </w:r>
          </w:p>
        </w:tc>
      </w:tr>
      <w:tr w:rsidR="001E1260" w:rsidTr="001E1260">
        <w:tc>
          <w:tcPr>
            <w:tcW w:w="4788" w:type="dxa"/>
          </w:tcPr>
          <w:p w:rsidR="001E1260" w:rsidRDefault="008142E7" w:rsidP="005920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1E1260" w:rsidRDefault="008142E7" w:rsidP="005920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Sakea </w:t>
            </w:r>
          </w:p>
        </w:tc>
      </w:tr>
      <w:tr w:rsidR="001E1260" w:rsidTr="001E1260">
        <w:tc>
          <w:tcPr>
            <w:tcW w:w="4788" w:type="dxa"/>
          </w:tcPr>
          <w:p w:rsidR="001E1260" w:rsidRDefault="008142E7" w:rsidP="005920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1E1260" w:rsidRDefault="008142E7" w:rsidP="005920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1E1260" w:rsidTr="001E1260">
        <w:tc>
          <w:tcPr>
            <w:tcW w:w="4788" w:type="dxa"/>
          </w:tcPr>
          <w:p w:rsidR="001E1260" w:rsidRDefault="008142E7" w:rsidP="005920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125 g </w:t>
            </w:r>
          </w:p>
        </w:tc>
        <w:tc>
          <w:tcPr>
            <w:tcW w:w="4788" w:type="dxa"/>
          </w:tcPr>
          <w:p w:rsidR="001E1260" w:rsidRDefault="008142E7" w:rsidP="005920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Makeaa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riisimisotahnaa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E1260" w:rsidTr="001E1260">
        <w:tc>
          <w:tcPr>
            <w:tcW w:w="4788" w:type="dxa"/>
          </w:tcPr>
          <w:p w:rsidR="001E1260" w:rsidRDefault="008142E7" w:rsidP="005920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(</w:t>
            </w:r>
            <w:r>
              <w:rPr>
                <w:rFonts w:ascii="Sitka Subheading" w:hAnsi="Sitka Subheading"/>
                <w:sz w:val="28"/>
                <w:lang w:val="fi-FI"/>
              </w:rPr>
              <w:t>á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170 g)</w:t>
            </w:r>
          </w:p>
        </w:tc>
        <w:tc>
          <w:tcPr>
            <w:tcW w:w="4788" w:type="dxa"/>
          </w:tcPr>
          <w:p w:rsidR="001E1260" w:rsidRDefault="001F68AB" w:rsidP="005920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Lohifileetä (nahkoineen)</w:t>
            </w:r>
          </w:p>
        </w:tc>
      </w:tr>
      <w:tr w:rsidR="001E1260" w:rsidTr="001E1260">
        <w:tc>
          <w:tcPr>
            <w:tcW w:w="4788" w:type="dxa"/>
          </w:tcPr>
          <w:p w:rsidR="001E1260" w:rsidRDefault="001E1260" w:rsidP="005920E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1E1260" w:rsidRDefault="001F68AB" w:rsidP="005920E2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Kurkku-wakamesalaattia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405A8" w:rsidTr="002A0282">
        <w:tc>
          <w:tcPr>
            <w:tcW w:w="9576" w:type="dxa"/>
            <w:gridSpan w:val="2"/>
          </w:tcPr>
          <w:p w:rsidR="006405A8" w:rsidRDefault="005937CB" w:rsidP="006405A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Mittaa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mirin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sake makeaa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misomarinadia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varten pieneen kattilaan. Lisää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kuumenna varovasti. Sekoita, kunnes sokeri on liuennut. </w:t>
            </w:r>
          </w:p>
          <w:p w:rsidR="005937CB" w:rsidRDefault="005937CB" w:rsidP="006405A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liemi kiehuvaksi, nosta kattila levyltä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sekoita  joukkoon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miso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Sekoita </w:t>
            </w:r>
            <w:r w:rsidR="0048717E">
              <w:rPr>
                <w:rFonts w:ascii="Comic Sans MS" w:hAnsi="Comic Sans MS"/>
                <w:sz w:val="28"/>
                <w:lang w:val="fi-FI"/>
              </w:rPr>
              <w:t xml:space="preserve">hyvin ja anna jäähtyä täysin. </w:t>
            </w:r>
          </w:p>
          <w:p w:rsidR="0048717E" w:rsidRDefault="0048717E" w:rsidP="006405A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lohifileet yhteen kerrokseen ei-metalliseen vuokaan. Lusikoi päälle marinadi ja käännä kalat, jotta ne ovat joka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puolelta </w:t>
            </w:r>
            <w:r w:rsidR="00697C73">
              <w:rPr>
                <w:rFonts w:ascii="Comic Sans MS" w:hAnsi="Comic Sans MS"/>
                <w:sz w:val="28"/>
                <w:lang w:val="fi-FI"/>
              </w:rPr>
              <w:t xml:space="preserve"> marinadissa</w:t>
            </w:r>
            <w:proofErr w:type="gramEnd"/>
            <w:r w:rsidR="00697C73">
              <w:rPr>
                <w:rFonts w:ascii="Comic Sans MS" w:hAnsi="Comic Sans MS"/>
                <w:sz w:val="28"/>
                <w:lang w:val="fi-FI"/>
              </w:rPr>
              <w:t xml:space="preserve">. Anna kalan marinoitua jääkaapissa vähintään 4 tuntia tai yön yli. </w:t>
            </w:r>
          </w:p>
          <w:p w:rsidR="00697C73" w:rsidRDefault="00697C73" w:rsidP="006405A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Kun kala on tarkoitus syödä, kuumenna grilli. Pane kala nahkapuoli ylöspäin folion päälle ritilälle. Grillaa 3 minuuttia.</w:t>
            </w:r>
          </w:p>
          <w:p w:rsidR="00697C73" w:rsidRDefault="00697C73" w:rsidP="006405A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Käännä kala ja grillaa vielä noin 3 minuuttia </w:t>
            </w:r>
            <w:r w:rsidR="008C06A1">
              <w:rPr>
                <w:rFonts w:ascii="Comic Sans MS" w:hAnsi="Comic Sans MS"/>
                <w:sz w:val="28"/>
                <w:lang w:val="fi-FI"/>
              </w:rPr>
              <w:t xml:space="preserve">eli kunnes pinta on kevyesti </w:t>
            </w:r>
            <w:proofErr w:type="gramStart"/>
            <w:r w:rsidR="008C06A1">
              <w:rPr>
                <w:rFonts w:ascii="Comic Sans MS" w:hAnsi="Comic Sans MS"/>
                <w:sz w:val="28"/>
                <w:lang w:val="fi-FI"/>
              </w:rPr>
              <w:t>ruskistunut  ja</w:t>
            </w:r>
            <w:proofErr w:type="gramEnd"/>
            <w:r w:rsidR="008C06A1">
              <w:rPr>
                <w:rFonts w:ascii="Comic Sans MS" w:hAnsi="Comic Sans MS"/>
                <w:sz w:val="28"/>
                <w:lang w:val="fi-FI"/>
              </w:rPr>
              <w:t xml:space="preserve"> kala lohkeaa helposti, kun sitä kokeilee haarukalla. </w:t>
            </w:r>
          </w:p>
          <w:p w:rsidR="008C06A1" w:rsidRPr="006405A8" w:rsidRDefault="008C06A1" w:rsidP="006405A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Tarjoa lohi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kurkku-wakamesalaatin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kanssa</w:t>
            </w:r>
            <w:r w:rsidR="00E97982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  <w:tr w:rsidR="0054675D" w:rsidTr="00C47C3A">
        <w:tc>
          <w:tcPr>
            <w:tcW w:w="9576" w:type="dxa"/>
            <w:gridSpan w:val="2"/>
          </w:tcPr>
          <w:p w:rsidR="0054675D" w:rsidRDefault="0054675D" w:rsidP="005920E2">
            <w:pPr>
              <w:rPr>
                <w:rFonts w:ascii="Comic Sans MS" w:hAnsi="Comic Sans MS"/>
                <w:sz w:val="28"/>
                <w:lang w:val="fi-FI"/>
              </w:rPr>
            </w:pPr>
            <w:r w:rsidRPr="007F3031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 xml:space="preserve">VARO joitakin </w:t>
            </w:r>
            <w:proofErr w:type="spellStart"/>
            <w:r w:rsidRPr="007F3031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misolaatuja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sillä ne saattavat viljaa, esimerkiksi ohraa ja vehnää. Perinteisesti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miso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valmistetaan käyneistä soijapavuista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kojista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käyneestä riisituotteesta, mutta varmista valmistusaineet ennen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mison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ostamista. </w:t>
            </w:r>
          </w:p>
        </w:tc>
      </w:tr>
      <w:tr w:rsidR="00A5254A" w:rsidTr="00E85D93">
        <w:tc>
          <w:tcPr>
            <w:tcW w:w="9576" w:type="dxa"/>
            <w:gridSpan w:val="2"/>
          </w:tcPr>
          <w:p w:rsidR="00A5254A" w:rsidRPr="008D62AC" w:rsidRDefault="00A5254A" w:rsidP="005920E2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8D62AC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VIHJE</w:t>
            </w:r>
            <w:r w:rsidRPr="008D62AC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A5254A" w:rsidRDefault="00A5254A" w:rsidP="005920E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5254A" w:rsidRDefault="00A5254A" w:rsidP="005920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valkoista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misotahnaa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8D62AC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(väriltään vaalean kellertävää)</w:t>
            </w:r>
            <w:r w:rsidRPr="008D62AC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on vaikea löytää, tämän ohjeeseen sopivat myös tummemmat sekoitukset.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Vältä  kuitenkin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punaista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misoa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8D62AC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(joka on todellisuudessa ruskeaa),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sillä se on kaikkein suolaisinta. </w:t>
            </w:r>
          </w:p>
        </w:tc>
      </w:tr>
      <w:tr w:rsidR="009A460E" w:rsidTr="007A33FD">
        <w:tc>
          <w:tcPr>
            <w:tcW w:w="9576" w:type="dxa"/>
            <w:gridSpan w:val="2"/>
          </w:tcPr>
          <w:p w:rsidR="009A460E" w:rsidRPr="00460624" w:rsidRDefault="009A460E" w:rsidP="005920E2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60624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TARJOILUEHDOTUS</w:t>
            </w:r>
          </w:p>
          <w:p w:rsidR="009A460E" w:rsidRDefault="009A460E" w:rsidP="005920E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A460E" w:rsidRDefault="009A460E" w:rsidP="005920E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Hyviä lisäkkeitä ovat riisi,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nuudelit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46062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(vältä tarvittaessa muna- ja vehnäpohjaisia </w:t>
            </w:r>
            <w:proofErr w:type="spellStart"/>
            <w:r w:rsidRPr="0046062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nuudeleita</w:t>
            </w:r>
            <w:proofErr w:type="spellEnd"/>
            <w:r w:rsidRPr="0046062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voimakkaanmakuiset salaatinlehdet, kuten japaninkaalin tai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vesikrassin  lehdet</w:t>
            </w:r>
            <w:proofErr w:type="gramEnd"/>
            <w:r w:rsidR="005C1E2C">
              <w:rPr>
                <w:rFonts w:ascii="Comic Sans MS" w:hAnsi="Comic Sans MS"/>
                <w:sz w:val="28"/>
                <w:lang w:val="fi-FI"/>
              </w:rPr>
              <w:t xml:space="preserve">, ja suikaloitu japaninretikka, nauris tai retiisi. Ripottele </w:t>
            </w:r>
            <w:proofErr w:type="gramStart"/>
            <w:r w:rsidR="005C1E2C">
              <w:rPr>
                <w:rFonts w:ascii="Comic Sans MS" w:hAnsi="Comic Sans MS"/>
                <w:sz w:val="28"/>
                <w:lang w:val="fi-FI"/>
              </w:rPr>
              <w:t>pinnalle  tummia</w:t>
            </w:r>
            <w:proofErr w:type="gramEnd"/>
            <w:r w:rsidR="005C1E2C">
              <w:rPr>
                <w:rFonts w:ascii="Comic Sans MS" w:hAnsi="Comic Sans MS"/>
                <w:sz w:val="28"/>
                <w:lang w:val="fi-FI"/>
              </w:rPr>
              <w:t xml:space="preserve"> ja vaaleita seesaminsiemeniä </w:t>
            </w:r>
            <w:r w:rsidR="005C1E2C" w:rsidRPr="0046062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(jos  voit syödä niitä )</w:t>
            </w:r>
            <w:r w:rsidR="005C1E2C">
              <w:rPr>
                <w:rFonts w:ascii="Comic Sans MS" w:hAnsi="Comic Sans MS"/>
                <w:sz w:val="28"/>
                <w:lang w:val="fi-FI"/>
              </w:rPr>
              <w:t xml:space="preserve">, niin saat tyylikkäät juhla-annokset. </w:t>
            </w:r>
          </w:p>
        </w:tc>
      </w:tr>
    </w:tbl>
    <w:p w:rsidR="001E1260" w:rsidRDefault="001E1260" w:rsidP="005920E2">
      <w:pPr>
        <w:rPr>
          <w:rFonts w:ascii="Comic Sans MS" w:hAnsi="Comic Sans MS"/>
          <w:sz w:val="28"/>
          <w:lang w:val="fi-FI"/>
        </w:rPr>
      </w:pPr>
    </w:p>
    <w:p w:rsidR="00EC62A1" w:rsidRDefault="00EC62A1" w:rsidP="00EC62A1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143125" cy="2143125"/>
            <wp:effectExtent l="19050" t="0" r="9525" b="0"/>
            <wp:docPr id="2" name="Kuva 1" descr="japaninkaali a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inkaali aru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A1" w:rsidRDefault="00EC62A1" w:rsidP="00EC62A1">
      <w:pPr>
        <w:pStyle w:val="Kuvanotsikko"/>
      </w:pPr>
      <w:r>
        <w:t xml:space="preserve">Figure </w:t>
      </w:r>
      <w:fldSimple w:instr=" SEQ Figure \* ARABIC ">
        <w:r w:rsidR="00F90923">
          <w:rPr>
            <w:noProof/>
          </w:rPr>
          <w:t>1</w:t>
        </w:r>
      </w:fldSimple>
      <w:r>
        <w:t xml:space="preserve"> </w:t>
      </w:r>
      <w:proofErr w:type="spellStart"/>
      <w:r>
        <w:t>japaninkaalin</w:t>
      </w:r>
      <w:proofErr w:type="spellEnd"/>
      <w:r>
        <w:t xml:space="preserve"> </w:t>
      </w:r>
      <w:proofErr w:type="spellStart"/>
      <w:r>
        <w:t>Arun</w:t>
      </w:r>
      <w:proofErr w:type="spellEnd"/>
    </w:p>
    <w:p w:rsidR="008538DF" w:rsidRDefault="008538DF" w:rsidP="008538DF">
      <w:pPr>
        <w:keepNext/>
      </w:pPr>
      <w:r>
        <w:rPr>
          <w:noProof/>
        </w:rPr>
        <w:drawing>
          <wp:inline distT="0" distB="0" distL="0" distR="0">
            <wp:extent cx="4049462" cy="3156668"/>
            <wp:effectExtent l="19050" t="0" r="8188" b="0"/>
            <wp:docPr id="3" name="Kuva 2" descr="vesikra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ikrass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666" cy="315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A1" w:rsidRDefault="008538DF" w:rsidP="008538DF">
      <w:pPr>
        <w:pStyle w:val="Kuvanotsikko"/>
      </w:pPr>
      <w:r>
        <w:t xml:space="preserve">Figure </w:t>
      </w:r>
      <w:fldSimple w:instr=" SEQ Figure \* ARABIC ">
        <w:r w:rsidR="00F90923">
          <w:rPr>
            <w:noProof/>
          </w:rPr>
          <w:t>2</w:t>
        </w:r>
      </w:fldSimple>
      <w:r>
        <w:t xml:space="preserve"> </w:t>
      </w:r>
      <w:proofErr w:type="spellStart"/>
      <w:r>
        <w:t>vesikrassi</w:t>
      </w:r>
      <w:proofErr w:type="spellEnd"/>
    </w:p>
    <w:p w:rsidR="00D86981" w:rsidRDefault="00D86981" w:rsidP="00D86981">
      <w:pPr>
        <w:keepNext/>
      </w:pPr>
      <w:r>
        <w:rPr>
          <w:noProof/>
        </w:rPr>
        <w:lastRenderedPageBreak/>
        <w:drawing>
          <wp:inline distT="0" distB="0" distL="0" distR="0">
            <wp:extent cx="1701479" cy="2568271"/>
            <wp:effectExtent l="19050" t="0" r="0" b="0"/>
            <wp:docPr id="4" name="Kuva 3" descr="japaninreti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inretik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323" cy="25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81" w:rsidRDefault="00D86981" w:rsidP="00D86981">
      <w:pPr>
        <w:pStyle w:val="Kuvanotsikko"/>
      </w:pPr>
      <w:r>
        <w:t xml:space="preserve">Figure </w:t>
      </w:r>
      <w:fldSimple w:instr=" SEQ Figure \* ARABIC ">
        <w:r w:rsidR="00F90923">
          <w:rPr>
            <w:noProof/>
          </w:rPr>
          <w:t>3</w:t>
        </w:r>
      </w:fldSimple>
      <w:r>
        <w:t xml:space="preserve"> </w:t>
      </w:r>
      <w:proofErr w:type="spellStart"/>
      <w:r>
        <w:t>japaninretikka</w:t>
      </w:r>
      <w:proofErr w:type="spellEnd"/>
    </w:p>
    <w:p w:rsidR="00F90923" w:rsidRDefault="00F90923" w:rsidP="00F90923">
      <w:pPr>
        <w:keepNext/>
      </w:pPr>
      <w:r>
        <w:rPr>
          <w:noProof/>
        </w:rPr>
        <w:drawing>
          <wp:inline distT="0" distB="0" distL="0" distR="0">
            <wp:extent cx="1905000" cy="1666875"/>
            <wp:effectExtent l="19050" t="0" r="0" b="0"/>
            <wp:docPr id="5" name="Kuva 4" descr="nau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r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923" w:rsidRDefault="00F90923" w:rsidP="00F90923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</w:t>
      </w:r>
      <w:proofErr w:type="spellStart"/>
      <w:r>
        <w:t>nauris</w:t>
      </w:r>
      <w:proofErr w:type="spellEnd"/>
    </w:p>
    <w:p w:rsidR="00F90923" w:rsidRDefault="00F90923" w:rsidP="00F90923">
      <w:pPr>
        <w:keepNext/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6" name="Kuva 5" descr="reti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is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923" w:rsidRPr="00F90923" w:rsidRDefault="00F90923" w:rsidP="00F90923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 xml:space="preserve"> </w:t>
      </w:r>
      <w:proofErr w:type="spellStart"/>
      <w:r>
        <w:t>retiisi</w:t>
      </w:r>
      <w:proofErr w:type="spellEnd"/>
    </w:p>
    <w:p w:rsidR="00F90923" w:rsidRPr="00F90923" w:rsidRDefault="00F90923" w:rsidP="00F90923">
      <w:pPr>
        <w:rPr>
          <w:lang w:val="fi-FI"/>
        </w:rPr>
      </w:pPr>
    </w:p>
    <w:sectPr w:rsidR="00F90923" w:rsidRPr="00F90923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675B"/>
    <w:multiLevelType w:val="hybridMultilevel"/>
    <w:tmpl w:val="CEFE7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20E2"/>
    <w:rsid w:val="001E1260"/>
    <w:rsid w:val="001F68AB"/>
    <w:rsid w:val="002013C1"/>
    <w:rsid w:val="0023005A"/>
    <w:rsid w:val="00460624"/>
    <w:rsid w:val="0048717E"/>
    <w:rsid w:val="004E3EDB"/>
    <w:rsid w:val="0054675D"/>
    <w:rsid w:val="005920E2"/>
    <w:rsid w:val="005937CB"/>
    <w:rsid w:val="005C1E2C"/>
    <w:rsid w:val="005D3928"/>
    <w:rsid w:val="006405A8"/>
    <w:rsid w:val="00697C73"/>
    <w:rsid w:val="006F0032"/>
    <w:rsid w:val="00734D51"/>
    <w:rsid w:val="007A5B24"/>
    <w:rsid w:val="007F3031"/>
    <w:rsid w:val="008142E7"/>
    <w:rsid w:val="008538DF"/>
    <w:rsid w:val="008C06A1"/>
    <w:rsid w:val="008D62AC"/>
    <w:rsid w:val="00910C4B"/>
    <w:rsid w:val="009A460E"/>
    <w:rsid w:val="00A5254A"/>
    <w:rsid w:val="00B04FC3"/>
    <w:rsid w:val="00D86981"/>
    <w:rsid w:val="00E97982"/>
    <w:rsid w:val="00EC62A1"/>
    <w:rsid w:val="00F9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920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92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4D5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E1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405A8"/>
    <w:pPr>
      <w:ind w:left="720"/>
      <w:contextualSpacing/>
    </w:pPr>
  </w:style>
  <w:style w:type="paragraph" w:styleId="Kuvanotsikko">
    <w:name w:val="caption"/>
    <w:basedOn w:val="Normaali"/>
    <w:next w:val="Normaali"/>
    <w:uiPriority w:val="35"/>
    <w:unhideWhenUsed/>
    <w:qFormat/>
    <w:rsid w:val="00EC62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2021-05-01T02:52:00Z</dcterms:created>
  <dcterms:modified xsi:type="dcterms:W3CDTF">2021-05-01T02:52:00Z</dcterms:modified>
</cp:coreProperties>
</file>