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B879BB" w:rsidP="00B879BB">
      <w:pPr>
        <w:pStyle w:val="Otsikko"/>
      </w:pPr>
      <w:proofErr w:type="spellStart"/>
      <w:r>
        <w:t>Kreikalainen</w:t>
      </w:r>
      <w:proofErr w:type="spellEnd"/>
      <w:r>
        <w:t xml:space="preserve"> </w:t>
      </w:r>
      <w:proofErr w:type="spellStart"/>
      <w:r>
        <w:t>veistotaide</w:t>
      </w:r>
      <w:proofErr w:type="spellEnd"/>
      <w: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967F75" w:rsidTr="001770A0">
        <w:tc>
          <w:tcPr>
            <w:tcW w:w="9576" w:type="dxa"/>
            <w:gridSpan w:val="2"/>
          </w:tcPr>
          <w:p w:rsidR="00967F75" w:rsidRPr="0092724D" w:rsidRDefault="00967F75" w:rsidP="00B879BB">
            <w:pPr>
              <w:rPr>
                <w:rFonts w:ascii="Comic Sans MS" w:hAnsi="Comic Sans MS"/>
                <w:sz w:val="28"/>
              </w:rPr>
            </w:pPr>
            <w:proofErr w:type="spellStart"/>
            <w:r w:rsidRPr="0092724D">
              <w:rPr>
                <w:rFonts w:ascii="Comic Sans MS" w:hAnsi="Comic Sans MS"/>
                <w:sz w:val="28"/>
              </w:rPr>
              <w:t>Kreikan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taiteen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tyylikaudet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967F75" w:rsidTr="00967F75">
        <w:tc>
          <w:tcPr>
            <w:tcW w:w="4788" w:type="dxa"/>
          </w:tcPr>
          <w:p w:rsidR="00967F75" w:rsidRPr="0092724D" w:rsidRDefault="00967F75" w:rsidP="00B879BB">
            <w:pPr>
              <w:rPr>
                <w:rFonts w:ascii="Comic Sans MS" w:hAnsi="Comic Sans MS"/>
                <w:sz w:val="28"/>
              </w:rPr>
            </w:pPr>
            <w:proofErr w:type="spellStart"/>
            <w:r w:rsidRPr="0092724D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650 – 490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eKr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788" w:type="dxa"/>
          </w:tcPr>
          <w:p w:rsidR="00967F75" w:rsidRPr="0092724D" w:rsidRDefault="00967F75" w:rsidP="00B879BB">
            <w:pPr>
              <w:rPr>
                <w:rFonts w:ascii="Comic Sans MS" w:hAnsi="Comic Sans MS"/>
                <w:sz w:val="28"/>
              </w:rPr>
            </w:pPr>
            <w:r w:rsidRPr="0092724D">
              <w:rPr>
                <w:rFonts w:ascii="Comic Sans MS" w:hAnsi="Comic Sans MS"/>
                <w:sz w:val="28"/>
              </w:rPr>
              <w:t>ARKAAINEN KAUSI</w:t>
            </w:r>
          </w:p>
        </w:tc>
      </w:tr>
      <w:tr w:rsidR="00967F75" w:rsidTr="00967F75">
        <w:tc>
          <w:tcPr>
            <w:tcW w:w="4788" w:type="dxa"/>
          </w:tcPr>
          <w:p w:rsidR="00967F75" w:rsidRPr="0092724D" w:rsidRDefault="00967F75" w:rsidP="00B879BB">
            <w:pPr>
              <w:rPr>
                <w:rFonts w:ascii="Comic Sans MS" w:hAnsi="Comic Sans MS"/>
                <w:sz w:val="28"/>
              </w:rPr>
            </w:pPr>
            <w:proofErr w:type="spellStart"/>
            <w:r w:rsidRPr="0092724D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490 – 450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eKr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788" w:type="dxa"/>
          </w:tcPr>
          <w:p w:rsidR="00967F75" w:rsidRPr="0092724D" w:rsidRDefault="00967F75" w:rsidP="00B879BB">
            <w:pPr>
              <w:rPr>
                <w:rFonts w:ascii="Comic Sans MS" w:hAnsi="Comic Sans MS"/>
                <w:sz w:val="28"/>
              </w:rPr>
            </w:pPr>
            <w:r w:rsidRPr="0092724D">
              <w:rPr>
                <w:rFonts w:ascii="Comic Sans MS" w:hAnsi="Comic Sans MS"/>
                <w:sz w:val="28"/>
              </w:rPr>
              <w:t>VARHAISKLASSINEN KAUSI</w:t>
            </w:r>
          </w:p>
        </w:tc>
      </w:tr>
      <w:tr w:rsidR="00967F75" w:rsidTr="00967F75">
        <w:tc>
          <w:tcPr>
            <w:tcW w:w="4788" w:type="dxa"/>
          </w:tcPr>
          <w:p w:rsidR="00967F75" w:rsidRPr="0092724D" w:rsidRDefault="00967F75" w:rsidP="00B879BB">
            <w:pPr>
              <w:rPr>
                <w:rFonts w:ascii="Comic Sans MS" w:hAnsi="Comic Sans MS"/>
                <w:sz w:val="28"/>
              </w:rPr>
            </w:pPr>
            <w:proofErr w:type="spellStart"/>
            <w:r w:rsidRPr="0092724D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450 – 400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eKr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788" w:type="dxa"/>
          </w:tcPr>
          <w:p w:rsidR="00967F75" w:rsidRPr="0092724D" w:rsidRDefault="0092724D" w:rsidP="00B879BB">
            <w:pPr>
              <w:rPr>
                <w:rFonts w:ascii="Comic Sans MS" w:hAnsi="Comic Sans MS"/>
                <w:sz w:val="28"/>
              </w:rPr>
            </w:pPr>
            <w:r w:rsidRPr="0092724D">
              <w:rPr>
                <w:rFonts w:ascii="Comic Sans MS" w:hAnsi="Comic Sans MS"/>
                <w:sz w:val="28"/>
              </w:rPr>
              <w:t xml:space="preserve">KORKEAKLASSINEN KAUSI </w:t>
            </w:r>
          </w:p>
        </w:tc>
      </w:tr>
      <w:tr w:rsidR="00967F75" w:rsidTr="00967F75">
        <w:tc>
          <w:tcPr>
            <w:tcW w:w="4788" w:type="dxa"/>
          </w:tcPr>
          <w:p w:rsidR="00967F75" w:rsidRPr="0092724D" w:rsidRDefault="0092724D" w:rsidP="00B879BB">
            <w:pPr>
              <w:rPr>
                <w:rFonts w:ascii="Comic Sans MS" w:hAnsi="Comic Sans MS"/>
                <w:sz w:val="28"/>
              </w:rPr>
            </w:pPr>
            <w:proofErr w:type="spellStart"/>
            <w:r w:rsidRPr="0092724D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400 – 323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eKr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788" w:type="dxa"/>
          </w:tcPr>
          <w:p w:rsidR="00967F75" w:rsidRPr="0092724D" w:rsidRDefault="0092724D" w:rsidP="00B879BB">
            <w:pPr>
              <w:rPr>
                <w:rFonts w:ascii="Comic Sans MS" w:hAnsi="Comic Sans MS"/>
                <w:sz w:val="28"/>
              </w:rPr>
            </w:pPr>
            <w:r w:rsidRPr="0092724D">
              <w:rPr>
                <w:rFonts w:ascii="Comic Sans MS" w:hAnsi="Comic Sans MS"/>
                <w:sz w:val="28"/>
              </w:rPr>
              <w:t>MYÖHÄISKLASSINEN KAUSI</w:t>
            </w:r>
          </w:p>
        </w:tc>
      </w:tr>
      <w:tr w:rsidR="00967F75" w:rsidTr="00967F75">
        <w:tc>
          <w:tcPr>
            <w:tcW w:w="4788" w:type="dxa"/>
          </w:tcPr>
          <w:p w:rsidR="00967F75" w:rsidRPr="0092724D" w:rsidRDefault="0092724D" w:rsidP="00B879BB">
            <w:pPr>
              <w:rPr>
                <w:rFonts w:ascii="Comic Sans MS" w:hAnsi="Comic Sans MS"/>
                <w:sz w:val="28"/>
              </w:rPr>
            </w:pPr>
            <w:proofErr w:type="spellStart"/>
            <w:r w:rsidRPr="0092724D">
              <w:rPr>
                <w:rFonts w:ascii="Comic Sans MS" w:hAnsi="Comic Sans MS"/>
                <w:sz w:val="28"/>
              </w:rPr>
              <w:t>Noin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 xml:space="preserve"> 323 – 30 </w:t>
            </w:r>
            <w:proofErr w:type="spellStart"/>
            <w:r w:rsidRPr="0092724D">
              <w:rPr>
                <w:rFonts w:ascii="Comic Sans MS" w:hAnsi="Comic Sans MS"/>
                <w:sz w:val="28"/>
              </w:rPr>
              <w:t>eKr</w:t>
            </w:r>
            <w:proofErr w:type="spellEnd"/>
            <w:r w:rsidRPr="0092724D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4788" w:type="dxa"/>
          </w:tcPr>
          <w:p w:rsidR="00967F75" w:rsidRPr="0092724D" w:rsidRDefault="0092724D" w:rsidP="00B879BB">
            <w:pPr>
              <w:rPr>
                <w:rFonts w:ascii="Comic Sans MS" w:hAnsi="Comic Sans MS"/>
                <w:sz w:val="28"/>
              </w:rPr>
            </w:pPr>
            <w:r w:rsidRPr="0092724D">
              <w:rPr>
                <w:rFonts w:ascii="Comic Sans MS" w:hAnsi="Comic Sans MS"/>
                <w:sz w:val="28"/>
              </w:rPr>
              <w:t xml:space="preserve">HELLENISTINEN KAUSI </w:t>
            </w:r>
          </w:p>
        </w:tc>
      </w:tr>
    </w:tbl>
    <w:p w:rsidR="00B879BB" w:rsidRDefault="00B879BB" w:rsidP="00B879BB"/>
    <w:p w:rsidR="00F4452A" w:rsidRDefault="00A4396A" w:rsidP="00B879BB">
      <w:pPr>
        <w:rPr>
          <w:rFonts w:ascii="Comic Sans MS" w:hAnsi="Comic Sans MS"/>
          <w:sz w:val="28"/>
          <w:lang w:val="fi-FI"/>
        </w:rPr>
      </w:pPr>
      <w:r w:rsidRPr="00A4396A">
        <w:rPr>
          <w:rFonts w:ascii="Comic Sans MS" w:hAnsi="Comic Sans MS"/>
          <w:sz w:val="28"/>
          <w:lang w:val="fi-FI"/>
        </w:rPr>
        <w:t xml:space="preserve">Esihistoriallisella ajalla kreikkalaiset </w:t>
      </w:r>
      <w:proofErr w:type="gramStart"/>
      <w:r w:rsidRPr="00A4396A">
        <w:rPr>
          <w:rFonts w:ascii="Comic Sans MS" w:hAnsi="Comic Sans MS"/>
          <w:sz w:val="28"/>
          <w:lang w:val="fi-FI"/>
        </w:rPr>
        <w:t>taiteilijat  olivat</w:t>
      </w:r>
      <w:proofErr w:type="gramEnd"/>
      <w:r w:rsidRPr="00A4396A">
        <w:rPr>
          <w:rFonts w:ascii="Comic Sans MS" w:hAnsi="Comic Sans MS"/>
          <w:sz w:val="28"/>
          <w:lang w:val="fi-FI"/>
        </w:rPr>
        <w:t xml:space="preserve"> luoneet jumalien ja jumalattarien kuvia puusta ja taotusta  metallista. </w:t>
      </w:r>
      <w:r>
        <w:rPr>
          <w:rFonts w:ascii="Comic Sans MS" w:hAnsi="Comic Sans MS"/>
          <w:sz w:val="28"/>
          <w:lang w:val="fi-FI"/>
        </w:rPr>
        <w:t xml:space="preserve">600-luvulla eKr. he oppivat egyptiläisiltä, miten veistää marmoria: tämä perinne jatkui </w:t>
      </w:r>
      <w:r w:rsidR="00A15C4E">
        <w:rPr>
          <w:rFonts w:ascii="Comic Sans MS" w:hAnsi="Comic Sans MS"/>
          <w:sz w:val="28"/>
          <w:lang w:val="fi-FI"/>
        </w:rPr>
        <w:t>läpi koko klassisen kauden. 500-luvulla eKr. he oppivat myös taidon valaa suuria, onttoja pronssipatsaita. Arkaaisella kaudella ei ihmisten ja jumalien välillä ollut suuriakaan fyysisiä eroja. Patsaita käytettiin uhrilahjoina jumalille (alastomia</w:t>
      </w:r>
      <w:r w:rsidR="00D50D47">
        <w:rPr>
          <w:rFonts w:ascii="Comic Sans MS" w:hAnsi="Comic Sans MS"/>
          <w:sz w:val="28"/>
          <w:lang w:val="fi-FI"/>
        </w:rPr>
        <w:t xml:space="preserve"> mieshahmoja jumalille ja verhottuja naishahmoja jumalattarille) ja niitä asetettiin eri puolille heidän temppeleitään, mutta edustivatko nämä patsaat jumalaa vai palvojaa? Patsaita käytettiin myös vainajien </w:t>
      </w:r>
      <w:r w:rsidR="00E41FC8">
        <w:rPr>
          <w:rFonts w:ascii="Comic Sans MS" w:hAnsi="Comic Sans MS"/>
          <w:sz w:val="28"/>
          <w:lang w:val="fi-FI"/>
        </w:rPr>
        <w:t xml:space="preserve">muistoksi pystytettyinä hautamuistomerkkeinä. </w:t>
      </w:r>
      <w:proofErr w:type="spellStart"/>
      <w:r w:rsidR="00E41FC8">
        <w:rPr>
          <w:rFonts w:ascii="Comic Sans MS" w:hAnsi="Comic Sans MS"/>
          <w:sz w:val="28"/>
          <w:lang w:val="fi-FI"/>
        </w:rPr>
        <w:t>Arkkaaisella</w:t>
      </w:r>
      <w:proofErr w:type="spellEnd"/>
      <w:r w:rsidR="00E41FC8">
        <w:rPr>
          <w:rFonts w:ascii="Comic Sans MS" w:hAnsi="Comic Sans MS"/>
          <w:sz w:val="28"/>
          <w:lang w:val="fi-FI"/>
        </w:rPr>
        <w:t xml:space="preserve"> kaudella kuvanveistäjät, maalarit ja myös savenvalajat ja maljakkomaalarit alkoivat signeerata työnsä ja antaa hahmoilleen</w:t>
      </w:r>
      <w:r w:rsidR="00813216">
        <w:rPr>
          <w:rFonts w:ascii="Comic Sans MS" w:hAnsi="Comic Sans MS"/>
          <w:sz w:val="28"/>
          <w:lang w:val="fi-FI"/>
        </w:rPr>
        <w:t xml:space="preserve"> nimiä, mikäli ilmeisestikin os</w:t>
      </w:r>
      <w:r w:rsidR="00E41FC8">
        <w:rPr>
          <w:rFonts w:ascii="Comic Sans MS" w:hAnsi="Comic Sans MS"/>
          <w:sz w:val="28"/>
          <w:lang w:val="fi-FI"/>
        </w:rPr>
        <w:t xml:space="preserve">oitti, että yhteiskunnallisesti arvostetuimmat </w:t>
      </w:r>
      <w:r w:rsidR="00813216">
        <w:rPr>
          <w:rFonts w:ascii="Comic Sans MS" w:hAnsi="Comic Sans MS"/>
          <w:sz w:val="28"/>
          <w:lang w:val="fi-FI"/>
        </w:rPr>
        <w:t xml:space="preserve">isännät kunnioittivat ainakin jossain määrin heidän työtään. Se oli samalla osoitus suhteellisen yleisesti lukutaidosta. </w:t>
      </w:r>
    </w:p>
    <w:p w:rsidR="00813216" w:rsidRDefault="00813216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1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7F" w:rsidRDefault="0023347F" w:rsidP="00B879BB">
      <w:pPr>
        <w:rPr>
          <w:rFonts w:ascii="Comic Sans MS" w:hAnsi="Comic Sans MS"/>
          <w:sz w:val="28"/>
          <w:lang w:val="fi-FI"/>
        </w:rPr>
      </w:pPr>
    </w:p>
    <w:p w:rsidR="0023347F" w:rsidRDefault="0023347F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Kaksi arkaaisen kauden patsasta, jotka on pystytty tunnistamaan, esittävät </w:t>
      </w:r>
      <w:proofErr w:type="spellStart"/>
      <w:r>
        <w:rPr>
          <w:rFonts w:ascii="Comic Sans MS" w:hAnsi="Comic Sans MS"/>
          <w:sz w:val="28"/>
          <w:lang w:val="fi-FI"/>
        </w:rPr>
        <w:t>Kleobista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Bitonia</w:t>
      </w:r>
      <w:proofErr w:type="spellEnd"/>
      <w:r>
        <w:rPr>
          <w:rFonts w:ascii="Comic Sans MS" w:hAnsi="Comic Sans MS"/>
          <w:sz w:val="28"/>
          <w:lang w:val="fi-FI"/>
        </w:rPr>
        <w:t xml:space="preserve">; patsaat pystytettiin Delfoihin 500-luvun alkupuolella eKr. kahden veljeksen urotöiden kunniaksi. </w:t>
      </w:r>
      <w:r w:rsidR="003163E9">
        <w:rPr>
          <w:rFonts w:ascii="Comic Sans MS" w:hAnsi="Comic Sans MS"/>
          <w:sz w:val="28"/>
          <w:lang w:val="fi-FI"/>
        </w:rPr>
        <w:t xml:space="preserve">Kreikkalainen historioitsija </w:t>
      </w:r>
      <w:proofErr w:type="spellStart"/>
      <w:r w:rsidR="003163E9">
        <w:rPr>
          <w:rFonts w:ascii="Comic Sans MS" w:hAnsi="Comic Sans MS"/>
          <w:sz w:val="28"/>
          <w:lang w:val="fi-FI"/>
        </w:rPr>
        <w:t>Herodotos</w:t>
      </w:r>
      <w:proofErr w:type="spellEnd"/>
      <w:r w:rsidR="003163E9">
        <w:rPr>
          <w:rFonts w:ascii="Comic Sans MS" w:hAnsi="Comic Sans MS"/>
          <w:sz w:val="28"/>
          <w:lang w:val="fi-FI"/>
        </w:rPr>
        <w:t xml:space="preserve"> kertoo, että heidän äitinsä halusi osallistua Heran juhliin </w:t>
      </w:r>
      <w:proofErr w:type="spellStart"/>
      <w:r w:rsidR="003163E9">
        <w:rPr>
          <w:rFonts w:ascii="Comic Sans MS" w:hAnsi="Comic Sans MS"/>
          <w:sz w:val="28"/>
          <w:lang w:val="fi-FI"/>
        </w:rPr>
        <w:t>Argoksessa</w:t>
      </w:r>
      <w:proofErr w:type="spellEnd"/>
      <w:r w:rsidR="003163E9">
        <w:rPr>
          <w:rFonts w:ascii="Comic Sans MS" w:hAnsi="Comic Sans MS"/>
          <w:sz w:val="28"/>
          <w:lang w:val="fi-FI"/>
        </w:rPr>
        <w:t>; koska temppeli sijaitsi useiden kilometrien päässä, hän pyysi maanviljelijänmieheltään härkiä vetämään vaunuja, mutta mies sanoi</w:t>
      </w:r>
      <w:r w:rsidR="00925DC0">
        <w:rPr>
          <w:rFonts w:ascii="Comic Sans MS" w:hAnsi="Comic Sans MS"/>
          <w:sz w:val="28"/>
          <w:lang w:val="fi-FI"/>
        </w:rPr>
        <w:t xml:space="preserve">, että härkiä tarvittiin pelloilla. </w:t>
      </w:r>
      <w:proofErr w:type="gramStart"/>
      <w:r w:rsidR="00925DC0">
        <w:rPr>
          <w:rFonts w:ascii="Comic Sans MS" w:hAnsi="Comic Sans MS"/>
          <w:sz w:val="28"/>
          <w:lang w:val="fi-FI"/>
        </w:rPr>
        <w:t xml:space="preserve">Niinpä hänen kaksi poikaansa, </w:t>
      </w:r>
      <w:proofErr w:type="spellStart"/>
      <w:r w:rsidR="00925DC0">
        <w:rPr>
          <w:rFonts w:ascii="Comic Sans MS" w:hAnsi="Comic Sans MS"/>
          <w:sz w:val="28"/>
          <w:lang w:val="fi-FI"/>
        </w:rPr>
        <w:t>Kleobis</w:t>
      </w:r>
      <w:proofErr w:type="spellEnd"/>
      <w:r w:rsidR="00925DC0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925DC0">
        <w:rPr>
          <w:rFonts w:ascii="Comic Sans MS" w:hAnsi="Comic Sans MS"/>
          <w:sz w:val="28"/>
          <w:lang w:val="fi-FI"/>
        </w:rPr>
        <w:t>Biton</w:t>
      </w:r>
      <w:proofErr w:type="spellEnd"/>
      <w:r w:rsidR="00925DC0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925DC0">
        <w:rPr>
          <w:rFonts w:ascii="Comic Sans MS" w:hAnsi="Comic Sans MS"/>
          <w:sz w:val="28"/>
          <w:lang w:val="fi-FI"/>
        </w:rPr>
        <w:t>tarjoituivat</w:t>
      </w:r>
      <w:proofErr w:type="spellEnd"/>
      <w:r w:rsidR="00925DC0">
        <w:rPr>
          <w:rFonts w:ascii="Comic Sans MS" w:hAnsi="Comic Sans MS"/>
          <w:sz w:val="28"/>
          <w:lang w:val="fi-FI"/>
        </w:rPr>
        <w:t xml:space="preserve"> vetämään vaunuja.</w:t>
      </w:r>
      <w:proofErr w:type="gramEnd"/>
      <w:r w:rsidR="00925DC0">
        <w:rPr>
          <w:rFonts w:ascii="Comic Sans MS" w:hAnsi="Comic Sans MS"/>
          <w:sz w:val="28"/>
          <w:lang w:val="fi-FI"/>
        </w:rPr>
        <w:t xml:space="preserve"> Juhlissa heidän äitinsä rukoili yöllä Heraa suomaan pojilleen suurimmat jumalalliset palkkiot; seuraavana aamuna äiti heräsi ja havaitsi poikansa </w:t>
      </w:r>
      <w:r w:rsidR="000C3CB1">
        <w:rPr>
          <w:rFonts w:ascii="Comic Sans MS" w:hAnsi="Comic Sans MS"/>
          <w:sz w:val="28"/>
          <w:lang w:val="fi-FI"/>
        </w:rPr>
        <w:t xml:space="preserve">kuolleiksi ja heidän kuolemattomuutensa vahvistettiin lähettämällä nuo kaksi marmoripatsasta Delfoihin. Patsaat on onnistuttu tunnistamaan ehdottoman varmasti jalustassa säilyneen kirjoituksen ansiosta. </w:t>
      </w:r>
    </w:p>
    <w:p w:rsidR="000C3CB1" w:rsidRDefault="000C3CB1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2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B1" w:rsidRDefault="00AA2A39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Tällaiset pronssi- ja marmoripatsaat saattoivat 400-luvulle eKr. tultaessa esittää sekä jumalia että ihmisiä ja ne olivat todellisuudenmukaisia ja kauneusihanteen vaatimukset täyttäviä. </w:t>
      </w:r>
      <w:r w:rsidR="001229AA">
        <w:rPr>
          <w:rFonts w:ascii="Comic Sans MS" w:hAnsi="Comic Sans MS"/>
          <w:sz w:val="28"/>
          <w:lang w:val="fi-FI"/>
        </w:rPr>
        <w:t xml:space="preserve">Marmoripatsaat maalattiin aina vain luonnollisemmilla väreillä. Myös pronssipatsaat olivat luonnonmukaisempia kuin miltä ne näyttävät: ne pitäisi kiillottaa kullanruskeiksi, luonnollista ihoa muistuttavaksi, maalata punaisiksi huulet ja nännit, hopeoida hampaat ja asettaa silmiksi värilliset kivet. </w:t>
      </w:r>
      <w:proofErr w:type="gramStart"/>
      <w:r w:rsidR="001229AA">
        <w:rPr>
          <w:rFonts w:ascii="Comic Sans MS" w:hAnsi="Comic Sans MS"/>
          <w:sz w:val="28"/>
          <w:lang w:val="fi-FI"/>
        </w:rPr>
        <w:t>Jumalat tunnistaa</w:t>
      </w:r>
      <w:proofErr w:type="gramEnd"/>
      <w:r w:rsidR="001229AA">
        <w:rPr>
          <w:rFonts w:ascii="Comic Sans MS" w:hAnsi="Comic Sans MS"/>
          <w:sz w:val="28"/>
          <w:lang w:val="fi-FI"/>
        </w:rPr>
        <w:t xml:space="preserve"> heidän tuntomerkeistään: Apollonilla on kädessään jousi, </w:t>
      </w:r>
      <w:proofErr w:type="spellStart"/>
      <w:r w:rsidR="001229AA">
        <w:rPr>
          <w:rFonts w:ascii="Comic Sans MS" w:hAnsi="Comic Sans MS"/>
          <w:sz w:val="28"/>
          <w:lang w:val="fi-FI"/>
        </w:rPr>
        <w:t>Athenella</w:t>
      </w:r>
      <w:proofErr w:type="spellEnd"/>
      <w:r w:rsidR="001229AA">
        <w:rPr>
          <w:rFonts w:ascii="Comic Sans MS" w:hAnsi="Comic Sans MS"/>
          <w:sz w:val="28"/>
          <w:lang w:val="fi-FI"/>
        </w:rPr>
        <w:t xml:space="preserve"> on yllään </w:t>
      </w:r>
      <w:r w:rsidR="008360B2">
        <w:rPr>
          <w:rFonts w:ascii="Comic Sans MS" w:hAnsi="Comic Sans MS"/>
          <w:sz w:val="28"/>
          <w:lang w:val="fi-FI"/>
        </w:rPr>
        <w:t xml:space="preserve">haarniska, Zeuksella on kädessään salama ja </w:t>
      </w:r>
      <w:proofErr w:type="spellStart"/>
      <w:r w:rsidR="008360B2">
        <w:rPr>
          <w:rFonts w:ascii="Comic Sans MS" w:hAnsi="Comic Sans MS"/>
          <w:sz w:val="28"/>
          <w:lang w:val="fi-FI"/>
        </w:rPr>
        <w:t>Poseidonilla</w:t>
      </w:r>
      <w:proofErr w:type="spellEnd"/>
      <w:r w:rsidR="008360B2">
        <w:rPr>
          <w:rFonts w:ascii="Comic Sans MS" w:hAnsi="Comic Sans MS"/>
          <w:sz w:val="28"/>
          <w:lang w:val="fi-FI"/>
        </w:rPr>
        <w:t xml:space="preserve"> on joko kala tai kolmikärki. </w:t>
      </w:r>
    </w:p>
    <w:p w:rsidR="008360B2" w:rsidRDefault="008360B2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Myyttiset kertomukset kaipaavat yleensä useamman kuin yhden henkilöhahmon ja klassisella kaudella kuvanveistäjät alkoivat luoda </w:t>
      </w:r>
      <w:r>
        <w:rPr>
          <w:rFonts w:ascii="Comic Sans MS" w:hAnsi="Comic Sans MS"/>
          <w:sz w:val="28"/>
          <w:lang w:val="fi-FI"/>
        </w:rPr>
        <w:lastRenderedPageBreak/>
        <w:t xml:space="preserve">kuvaelmiin veistosryhmiä, jotka esittivät kertomusten ratkaisevia hetkiä. Uskonnollisia rakennuksia koristetaan </w:t>
      </w:r>
      <w:r w:rsidR="00404406">
        <w:rPr>
          <w:rFonts w:ascii="Comic Sans MS" w:hAnsi="Comic Sans MS"/>
          <w:sz w:val="28"/>
          <w:lang w:val="fi-FI"/>
        </w:rPr>
        <w:t>usein myyttejä esittävillä patsailla. Yksi kuuluisimmista temppeleistä Ateenan Parthenon</w:t>
      </w:r>
      <w:r w:rsidR="00404406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8E6A84">
        <w:rPr>
          <w:rFonts w:ascii="Comic Sans MS" w:hAnsi="Comic Sans MS"/>
          <w:sz w:val="28"/>
          <w:lang w:val="fi-FI"/>
        </w:rPr>
        <w:t xml:space="preserve">, koristeltiin korkeaklassisella kaudella marmoriveistoksin, jotka kuvasivat useita </w:t>
      </w:r>
      <w:r w:rsidR="0022375B">
        <w:rPr>
          <w:rFonts w:ascii="Comic Sans MS" w:hAnsi="Comic Sans MS"/>
          <w:sz w:val="28"/>
          <w:lang w:val="fi-FI"/>
        </w:rPr>
        <w:t xml:space="preserve">myyttisiä aiheita. Päätykolmiossa oli ”vapaaveistoksia”, jotka kuvasivat Athenen syntymää ja hänen taisteluaan </w:t>
      </w:r>
      <w:proofErr w:type="spellStart"/>
      <w:r w:rsidR="0022375B">
        <w:rPr>
          <w:rFonts w:ascii="Comic Sans MS" w:hAnsi="Comic Sans MS"/>
          <w:sz w:val="28"/>
          <w:lang w:val="fi-FI"/>
        </w:rPr>
        <w:t>Poseidonin</w:t>
      </w:r>
      <w:proofErr w:type="spellEnd"/>
      <w:r w:rsidR="0022375B">
        <w:rPr>
          <w:rFonts w:ascii="Comic Sans MS" w:hAnsi="Comic Sans MS"/>
          <w:sz w:val="28"/>
          <w:lang w:val="fi-FI"/>
        </w:rPr>
        <w:t xml:space="preserve"> kanssa Ateenan ylivallasta; ”</w:t>
      </w:r>
      <w:proofErr w:type="spellStart"/>
      <w:r w:rsidR="0022375B">
        <w:rPr>
          <w:rFonts w:ascii="Comic Sans MS" w:hAnsi="Comic Sans MS"/>
          <w:sz w:val="28"/>
          <w:lang w:val="fi-FI"/>
        </w:rPr>
        <w:t>metoopit</w:t>
      </w:r>
      <w:proofErr w:type="spellEnd"/>
      <w:r w:rsidR="0022375B">
        <w:rPr>
          <w:rFonts w:ascii="Comic Sans MS" w:hAnsi="Comic Sans MS"/>
          <w:sz w:val="28"/>
          <w:lang w:val="fi-FI"/>
        </w:rPr>
        <w:t xml:space="preserve">” (suorakulmaiset </w:t>
      </w:r>
      <w:r w:rsidR="00D323D9">
        <w:rPr>
          <w:rFonts w:ascii="Comic Sans MS" w:hAnsi="Comic Sans MS"/>
          <w:sz w:val="28"/>
          <w:lang w:val="fi-FI"/>
        </w:rPr>
        <w:t xml:space="preserve">laatat, jotka sijaitsevat ulkopylväikön yläpuolella) oli koristeltu ”korkein” kohokuvin, joissa kuvattiin </w:t>
      </w:r>
      <w:proofErr w:type="spellStart"/>
      <w:r w:rsidR="00D323D9">
        <w:rPr>
          <w:rFonts w:ascii="Comic Sans MS" w:hAnsi="Comic Sans MS"/>
          <w:sz w:val="28"/>
          <w:lang w:val="fi-FI"/>
        </w:rPr>
        <w:t>lapiittien</w:t>
      </w:r>
      <w:proofErr w:type="spellEnd"/>
      <w:r w:rsidR="00D323D9">
        <w:rPr>
          <w:rFonts w:ascii="Comic Sans MS" w:hAnsi="Comic Sans MS"/>
          <w:sz w:val="28"/>
          <w:lang w:val="fi-FI"/>
        </w:rPr>
        <w:t xml:space="preserve"> taistelua kentaureja vastaan ja kreikkalaisten </w:t>
      </w:r>
      <w:r w:rsidR="00EC74E4">
        <w:rPr>
          <w:rFonts w:ascii="Comic Sans MS" w:hAnsi="Comic Sans MS"/>
          <w:sz w:val="28"/>
          <w:lang w:val="fi-FI"/>
        </w:rPr>
        <w:t xml:space="preserve">taistelua amatsoneja vastaan, jumalten taistelua gigantteja vastaan ja </w:t>
      </w:r>
      <w:proofErr w:type="gramStart"/>
      <w:r w:rsidR="00EC74E4">
        <w:rPr>
          <w:rFonts w:ascii="Comic Sans MS" w:hAnsi="Comic Sans MS"/>
          <w:sz w:val="28"/>
          <w:lang w:val="fi-FI"/>
        </w:rPr>
        <w:t>kreikkalaisten  taistelua</w:t>
      </w:r>
      <w:proofErr w:type="gramEnd"/>
      <w:r w:rsidR="00EC74E4">
        <w:rPr>
          <w:rFonts w:ascii="Comic Sans MS" w:hAnsi="Comic Sans MS"/>
          <w:sz w:val="28"/>
          <w:lang w:val="fi-FI"/>
        </w:rPr>
        <w:t xml:space="preserve"> troijalaisia vastaan – kaikki symboloivat sivistyneen Kreikan suorittamia barbaarien valloituksia. ”Matalat” korkokuvat kiersivät kaikkia </w:t>
      </w:r>
      <w:proofErr w:type="gramStart"/>
      <w:r w:rsidR="00EC74E4">
        <w:rPr>
          <w:rFonts w:ascii="Comic Sans MS" w:hAnsi="Comic Sans MS"/>
          <w:sz w:val="28"/>
          <w:lang w:val="fi-FI"/>
        </w:rPr>
        <w:t>sisätemppelin  ulkoreunoja</w:t>
      </w:r>
      <w:proofErr w:type="gramEnd"/>
      <w:r w:rsidR="00EC74E4">
        <w:rPr>
          <w:rFonts w:ascii="Comic Sans MS" w:hAnsi="Comic Sans MS"/>
          <w:sz w:val="28"/>
          <w:lang w:val="fi-FI"/>
        </w:rPr>
        <w:t xml:space="preserve"> ja esittivät </w:t>
      </w:r>
      <w:proofErr w:type="spellStart"/>
      <w:r w:rsidR="00EC74E4">
        <w:rPr>
          <w:rFonts w:ascii="Comic Sans MS" w:hAnsi="Comic Sans MS"/>
          <w:sz w:val="28"/>
          <w:lang w:val="fi-FI"/>
        </w:rPr>
        <w:t>panateenalaista</w:t>
      </w:r>
      <w:proofErr w:type="spellEnd"/>
      <w:r w:rsidR="00EC74E4">
        <w:rPr>
          <w:rFonts w:ascii="Comic Sans MS" w:hAnsi="Comic Sans MS"/>
          <w:sz w:val="28"/>
          <w:lang w:val="fi-FI"/>
        </w:rPr>
        <w:t xml:space="preserve"> juhlakulkuetta</w:t>
      </w:r>
      <w:r w:rsidR="001349DA">
        <w:rPr>
          <w:rFonts w:ascii="Comic Sans MS" w:hAnsi="Comic Sans MS"/>
          <w:sz w:val="28"/>
          <w:lang w:val="fi-FI"/>
        </w:rPr>
        <w:t xml:space="preserve">, jonka huippukohdassa uusi </w:t>
      </w:r>
      <w:proofErr w:type="spellStart"/>
      <w:r w:rsidR="001349DA">
        <w:rPr>
          <w:rFonts w:ascii="Comic Sans MS" w:hAnsi="Comic Sans MS"/>
          <w:sz w:val="28"/>
          <w:lang w:val="fi-FI"/>
        </w:rPr>
        <w:t>toga</w:t>
      </w:r>
      <w:proofErr w:type="spellEnd"/>
      <w:r w:rsidR="001349DA">
        <w:rPr>
          <w:rFonts w:ascii="Comic Sans MS" w:hAnsi="Comic Sans MS"/>
          <w:sz w:val="28"/>
          <w:lang w:val="fi-FI"/>
        </w:rPr>
        <w:t xml:space="preserve"> puettiin jumalten läsnä ollessa Athenen vanhan puupatsaan ylle. Temppelin sisällä </w:t>
      </w:r>
      <w:proofErr w:type="gramStart"/>
      <w:r w:rsidR="001349DA">
        <w:rPr>
          <w:rFonts w:ascii="Comic Sans MS" w:hAnsi="Comic Sans MS"/>
          <w:sz w:val="28"/>
          <w:lang w:val="fi-FI"/>
        </w:rPr>
        <w:t>seisoi  koristeltu</w:t>
      </w:r>
      <w:proofErr w:type="gramEnd"/>
      <w:r w:rsidR="001349DA">
        <w:rPr>
          <w:rFonts w:ascii="Comic Sans MS" w:hAnsi="Comic Sans MS"/>
          <w:sz w:val="28"/>
          <w:lang w:val="fi-FI"/>
        </w:rPr>
        <w:t xml:space="preserve"> kullalla ja norsunluulla. </w:t>
      </w:r>
    </w:p>
    <w:p w:rsidR="001349DA" w:rsidRDefault="001349DA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6" name="Kuva 6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9DA" w:rsidRDefault="002604C1" w:rsidP="00B879BB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Tämä veistostyyppi säilyi myöhäisklassiselle ja hellenistiselle kaudelle saakka, mutta tyylit muuttuivat: herkempiä, maallisia hahmoja luotiin 300-luvulla eKr., kun taas hellenistisellä kaudella aihevalikoima laajeni lapsista juopuneisiin vanhoihin naisiin</w:t>
      </w:r>
      <w:r w:rsidR="008F2118">
        <w:rPr>
          <w:rFonts w:ascii="Comic Sans MS" w:hAnsi="Comic Sans MS"/>
          <w:sz w:val="28"/>
          <w:lang w:val="fi-FI"/>
        </w:rPr>
        <w:t xml:space="preserve">, samalla kuin yleistyi dramaattisempi ja ”realistisempi” tyyli. Nämä muutokset heijastivat muutoksia uusien kuninkaallisten isäntien maussa näiden vaatiessa visuaalisessa kiehtovia patsaita uusista aiheista ja uudenlaisissa </w:t>
      </w:r>
      <w:r w:rsidR="008F2118">
        <w:rPr>
          <w:rFonts w:ascii="Comic Sans MS" w:hAnsi="Comic Sans MS"/>
          <w:sz w:val="28"/>
          <w:lang w:val="fi-FI"/>
        </w:rPr>
        <w:lastRenderedPageBreak/>
        <w:t xml:space="preserve">asennoissa koristamaan palatsejaan – kenties ensimmäisen kerran taiteilijat loivat ”taidetta </w:t>
      </w:r>
      <w:r w:rsidR="00FC3C70">
        <w:rPr>
          <w:rFonts w:ascii="Comic Sans MS" w:hAnsi="Comic Sans MS"/>
          <w:sz w:val="28"/>
          <w:lang w:val="fi-FI"/>
        </w:rPr>
        <w:t xml:space="preserve">taiteen vuoksi”. </w:t>
      </w:r>
    </w:p>
    <w:p w:rsidR="00FD284E" w:rsidRDefault="00FD284E" w:rsidP="00B879BB">
      <w:pPr>
        <w:rPr>
          <w:rFonts w:ascii="Comic Sans MS" w:hAnsi="Comic Sans MS"/>
          <w:sz w:val="28"/>
          <w:lang w:val="fi-FI"/>
        </w:rPr>
      </w:pPr>
    </w:p>
    <w:p w:rsidR="00FD284E" w:rsidRDefault="00FD284E" w:rsidP="00B879BB">
      <w:pPr>
        <w:rPr>
          <w:rFonts w:ascii="Comic Sans MS" w:hAnsi="Comic Sans MS"/>
          <w:sz w:val="28"/>
          <w:lang w:val="fi-FI"/>
        </w:rPr>
      </w:pPr>
    </w:p>
    <w:p w:rsidR="008E6A84" w:rsidRDefault="00FD284E" w:rsidP="008E6A84">
      <w:pPr>
        <w:keepNext/>
      </w:pPr>
      <w:r>
        <w:rPr>
          <w:noProof/>
        </w:rPr>
        <w:drawing>
          <wp:inline distT="0" distB="0" distL="0" distR="0">
            <wp:extent cx="5943600" cy="4177670"/>
            <wp:effectExtent l="19050" t="0" r="0" b="0"/>
            <wp:docPr id="3" name="Kuva 3" descr="Kuvahaun tulos: Ateenan Parth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: Ateenan Parthen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4E" w:rsidRPr="00A4396A" w:rsidRDefault="008E6A84" w:rsidP="008E6A84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fldSimple w:instr=" SEQ kuva_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Ateenan</w:t>
      </w:r>
      <w:proofErr w:type="spellEnd"/>
      <w:r>
        <w:t xml:space="preserve"> Parthenon</w:t>
      </w:r>
    </w:p>
    <w:sectPr w:rsidR="00FD284E" w:rsidRPr="00A4396A" w:rsidSect="00720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BB" w:rsidRDefault="00B879BB" w:rsidP="00B879BB">
      <w:pPr>
        <w:spacing w:after="0" w:line="240" w:lineRule="auto"/>
      </w:pPr>
      <w:r>
        <w:separator/>
      </w:r>
    </w:p>
  </w:endnote>
  <w:endnote w:type="continuationSeparator" w:id="0">
    <w:p w:rsidR="00B879BB" w:rsidRDefault="00B879BB" w:rsidP="00B8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BB" w:rsidRDefault="00B879BB" w:rsidP="00B879BB">
      <w:pPr>
        <w:spacing w:after="0" w:line="240" w:lineRule="auto"/>
      </w:pPr>
      <w:r>
        <w:separator/>
      </w:r>
    </w:p>
  </w:footnote>
  <w:footnote w:type="continuationSeparator" w:id="0">
    <w:p w:rsidR="00B879BB" w:rsidRDefault="00B879BB" w:rsidP="00B879BB">
      <w:pPr>
        <w:spacing w:after="0" w:line="240" w:lineRule="auto"/>
      </w:pPr>
      <w:r>
        <w:continuationSeparator/>
      </w:r>
    </w:p>
  </w:footnote>
  <w:footnote w:id="1">
    <w:p w:rsidR="00404406" w:rsidRDefault="00404406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hyperlink r:id="rId1" w:history="1">
        <w:r>
          <w:rPr>
            <w:rStyle w:val="Hyperlinkki"/>
          </w:rPr>
          <w:t>https://fi.wikipedia.org/wiki/Parthenon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7988"/>
      <w:docPartObj>
        <w:docPartGallery w:val="Page Numbers (Margins)"/>
        <w:docPartUnique/>
      </w:docPartObj>
    </w:sdtPr>
    <w:sdtContent>
      <w:p w:rsidR="00B879BB" w:rsidRDefault="00B879BB">
        <w:pPr>
          <w:pStyle w:val="Yltunniste"/>
        </w:pPr>
        <w:r w:rsidRPr="00EF14CA">
          <w:rPr>
            <w:noProof/>
            <w:lang w:val="fi-FI" w:eastAsia="zh-TW"/>
          </w:rPr>
          <w:pict>
            <v:oval id="_x0000_s1025" style="position:absolute;margin-left:0;margin-top:219.2pt;width:37.6pt;height:37.6pt;z-index:251660288;mso-top-percent:250;mso-position-horizontal:center;mso-position-horizontal-relative:left-margin-area;mso-position-vertical-relative:page;mso-top-percent:250;v-text-anchor:top" o:allowincell="f" fillcolor="#9bbb59 [3206]" stroked="f">
              <v:textbox style="mso-next-textbox:#_x0000_s1025" inset="0,,0">
                <w:txbxContent>
                  <w:p w:rsidR="00B879BB" w:rsidRDefault="00B879BB">
                    <w:pPr>
                      <w:jc w:val="right"/>
                      <w:rPr>
                        <w:rStyle w:val="Sivunumero"/>
                        <w:szCs w:val="24"/>
                      </w:rPr>
                    </w:pPr>
                    <w:r>
                      <w:rPr>
                        <w:lang w:val="fi-FI"/>
                      </w:rPr>
                      <w:fldChar w:fldCharType="begin"/>
                    </w:r>
                    <w:r>
                      <w:rPr>
                        <w:lang w:val="fi-FI"/>
                      </w:rPr>
                      <w:instrText xml:space="preserve"> PAGE    \* MERGEFORMAT </w:instrText>
                    </w:r>
                    <w:r>
                      <w:rPr>
                        <w:lang w:val="fi-FI"/>
                      </w:rPr>
                      <w:fldChar w:fldCharType="separate"/>
                    </w:r>
                    <w:r w:rsidR="00FC3C70" w:rsidRPr="00FC3C70">
                      <w:rPr>
                        <w:rStyle w:val="Sivunumero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lang w:val="fi-FI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879BB"/>
    <w:rsid w:val="000C3CB1"/>
    <w:rsid w:val="001229AA"/>
    <w:rsid w:val="001349DA"/>
    <w:rsid w:val="0022375B"/>
    <w:rsid w:val="0023347F"/>
    <w:rsid w:val="002604C1"/>
    <w:rsid w:val="00266BAC"/>
    <w:rsid w:val="003163E9"/>
    <w:rsid w:val="00404406"/>
    <w:rsid w:val="006E2072"/>
    <w:rsid w:val="00720E7E"/>
    <w:rsid w:val="00813216"/>
    <w:rsid w:val="008360B2"/>
    <w:rsid w:val="008E6A84"/>
    <w:rsid w:val="008F2118"/>
    <w:rsid w:val="00925DC0"/>
    <w:rsid w:val="0092724D"/>
    <w:rsid w:val="00967F75"/>
    <w:rsid w:val="00A15C4E"/>
    <w:rsid w:val="00A4396A"/>
    <w:rsid w:val="00AA2A39"/>
    <w:rsid w:val="00B879BB"/>
    <w:rsid w:val="00D323D9"/>
    <w:rsid w:val="00D50D47"/>
    <w:rsid w:val="00E41FC8"/>
    <w:rsid w:val="00EC73B7"/>
    <w:rsid w:val="00EC74E4"/>
    <w:rsid w:val="00F4452A"/>
    <w:rsid w:val="00FC3C70"/>
    <w:rsid w:val="00FD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B8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879BB"/>
  </w:style>
  <w:style w:type="paragraph" w:styleId="Alatunniste">
    <w:name w:val="footer"/>
    <w:basedOn w:val="Normaali"/>
    <w:link w:val="AlatunnisteChar"/>
    <w:uiPriority w:val="99"/>
    <w:semiHidden/>
    <w:unhideWhenUsed/>
    <w:rsid w:val="00B87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879BB"/>
  </w:style>
  <w:style w:type="character" w:styleId="Sivunumero">
    <w:name w:val="page number"/>
    <w:basedOn w:val="Kappaleenoletusfontti"/>
    <w:uiPriority w:val="99"/>
    <w:unhideWhenUsed/>
    <w:rsid w:val="00B879BB"/>
    <w:rPr>
      <w:rFonts w:eastAsiaTheme="minorEastAsia" w:cstheme="minorBidi"/>
      <w:bCs w:val="0"/>
      <w:iCs w:val="0"/>
      <w:szCs w:val="22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879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879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967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1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3216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04406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4406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04406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404406"/>
    <w:rPr>
      <w:color w:val="0000FF"/>
      <w:u w:val="single"/>
    </w:rPr>
  </w:style>
  <w:style w:type="paragraph" w:styleId="Kuvanotsikko">
    <w:name w:val="caption"/>
    <w:basedOn w:val="Normaali"/>
    <w:next w:val="Normaali"/>
    <w:uiPriority w:val="35"/>
    <w:unhideWhenUsed/>
    <w:qFormat/>
    <w:rsid w:val="008E6A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ipedia.org/wiki/Partheno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3ACC-CA97-402B-B57C-61A92FD7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2020-03-21T05:47:00Z</dcterms:created>
  <dcterms:modified xsi:type="dcterms:W3CDTF">2020-03-21T05:47:00Z</dcterms:modified>
</cp:coreProperties>
</file>