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45" w:rsidRDefault="008F3CB8" w:rsidP="008F3CB8">
      <w:pPr>
        <w:pStyle w:val="Otsikko"/>
      </w:pPr>
      <w:proofErr w:type="spellStart"/>
      <w:r>
        <w:t>Miten</w:t>
      </w:r>
      <w:proofErr w:type="spellEnd"/>
      <w:r>
        <w:t xml:space="preserve"> </w:t>
      </w:r>
      <w:proofErr w:type="spellStart"/>
      <w:r>
        <w:t>käytät</w:t>
      </w:r>
      <w:proofErr w:type="spellEnd"/>
      <w:r>
        <w:t xml:space="preserve"> </w:t>
      </w:r>
      <w:proofErr w:type="spellStart"/>
      <w:r>
        <w:t>reseptejä</w:t>
      </w:r>
      <w:proofErr w:type="spellEnd"/>
      <w:r>
        <w:t xml:space="preserve"> </w:t>
      </w:r>
    </w:p>
    <w:p w:rsidR="001A5447" w:rsidRDefault="00496576" w:rsidP="001A5447">
      <w:pPr>
        <w:rPr>
          <w:rFonts w:ascii="Comic Sans MS" w:hAnsi="Comic Sans MS"/>
          <w:sz w:val="28"/>
          <w:lang w:val="fi-FI"/>
        </w:rPr>
      </w:pPr>
      <w:r w:rsidRPr="00496576">
        <w:rPr>
          <w:rFonts w:ascii="Comic Sans MS" w:hAnsi="Comic Sans MS"/>
          <w:sz w:val="28"/>
          <w:lang w:val="fi-FI"/>
        </w:rPr>
        <w:t>Jokaisessa ohjeessa on mukana ravintotaulukko,</w:t>
      </w:r>
      <w:r>
        <w:rPr>
          <w:rFonts w:ascii="Comic Sans MS" w:hAnsi="Comic Sans MS"/>
          <w:sz w:val="28"/>
          <w:lang w:val="fi-FI"/>
        </w:rPr>
        <w:t xml:space="preserve"> josta ilmenee kuinka paljon ruoassa on kaloreita, rasvaa kaiken kaikkiaan, tyydyttyneitä rasvahappoja, kolesterolia, proteiineja, hiilihydraatteja, natriumia, kuituja ja valmistuksen yhteydessä lisättävästä sokerista </w:t>
      </w:r>
      <w:r w:rsidR="000208D4">
        <w:rPr>
          <w:rFonts w:ascii="Comic Sans MS" w:hAnsi="Comic Sans MS"/>
          <w:sz w:val="28"/>
          <w:lang w:val="fi-FI"/>
        </w:rPr>
        <w:t xml:space="preserve">tai alkoholista tulevia kaloreita. Taulukoiden tiedoista ei ole kuitenkaan ole mitään hyötyä, ellet ole selvillä siitä, mitä terveelliseen ruokavalioon pitäisi kuulua. </w:t>
      </w:r>
      <w:proofErr w:type="gramStart"/>
      <w:r w:rsidR="000208D4">
        <w:rPr>
          <w:rFonts w:ascii="Comic Sans MS" w:hAnsi="Comic Sans MS"/>
          <w:sz w:val="28"/>
          <w:lang w:val="fi-FI"/>
        </w:rPr>
        <w:t>Tässä muutamia suuntaa-antavia ohjeita.</w:t>
      </w:r>
      <w:proofErr w:type="gramEnd"/>
      <w:r w:rsidR="000208D4">
        <w:rPr>
          <w:rFonts w:ascii="Comic Sans MS" w:hAnsi="Comic Sans MS"/>
          <w:sz w:val="28"/>
          <w:lang w:val="fi-FI"/>
        </w:rPr>
        <w:t xml:space="preserve"> </w:t>
      </w:r>
    </w:p>
    <w:p w:rsidR="000208D4" w:rsidRDefault="000208D4" w:rsidP="001A5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1" name="Kuva 1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51" w:rsidRDefault="007D6151" w:rsidP="001A5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Päivittäisestä kalorimäärästä korkeintaan 30 % saisi olla peräisin rasvoista ja korkeintaan 10 % tyydyttyneistä rasvahapoista. Tämä merkitsee sitä, että ruoka-annos, josta saa </w:t>
      </w:r>
      <w:r w:rsidR="00514F85">
        <w:rPr>
          <w:rFonts w:ascii="Comic Sans MS" w:hAnsi="Comic Sans MS"/>
          <w:sz w:val="28"/>
          <w:lang w:val="fi-FI"/>
        </w:rPr>
        <w:t xml:space="preserve">yhteensä 300 </w:t>
      </w:r>
      <w:proofErr w:type="spellStart"/>
      <w:r w:rsidR="00514F85">
        <w:rPr>
          <w:rFonts w:ascii="Comic Sans MS" w:hAnsi="Comic Sans MS"/>
          <w:sz w:val="28"/>
          <w:lang w:val="fi-FI"/>
        </w:rPr>
        <w:t>kcal</w:t>
      </w:r>
      <w:proofErr w:type="spellEnd"/>
      <w:r w:rsidR="00514F85">
        <w:rPr>
          <w:rFonts w:ascii="Comic Sans MS" w:hAnsi="Comic Sans MS"/>
          <w:sz w:val="28"/>
          <w:lang w:val="fi-FI"/>
        </w:rPr>
        <w:t xml:space="preserve"> ja 15 grammaa rasvaa, on epäterveellinen: 15 rasvagrammasta saa 15 X 9 </w:t>
      </w:r>
      <w:proofErr w:type="spellStart"/>
      <w:r w:rsidR="00514F85">
        <w:rPr>
          <w:rFonts w:ascii="Comic Sans MS" w:hAnsi="Comic Sans MS"/>
          <w:sz w:val="28"/>
          <w:lang w:val="fi-FI"/>
        </w:rPr>
        <w:t>kcal</w:t>
      </w:r>
      <w:proofErr w:type="spellEnd"/>
      <w:r w:rsidR="00514F85">
        <w:rPr>
          <w:rFonts w:ascii="Comic Sans MS" w:hAnsi="Comic Sans MS"/>
          <w:sz w:val="28"/>
          <w:lang w:val="fi-FI"/>
        </w:rPr>
        <w:t xml:space="preserve"> = 135 </w:t>
      </w:r>
      <w:proofErr w:type="spellStart"/>
      <w:r w:rsidR="00514F85">
        <w:rPr>
          <w:rFonts w:ascii="Comic Sans MS" w:hAnsi="Comic Sans MS"/>
          <w:sz w:val="28"/>
          <w:lang w:val="fi-FI"/>
        </w:rPr>
        <w:t>kcal</w:t>
      </w:r>
      <w:proofErr w:type="spellEnd"/>
      <w:r w:rsidR="00514F85">
        <w:rPr>
          <w:rFonts w:ascii="Comic Sans MS" w:hAnsi="Comic Sans MS"/>
          <w:sz w:val="28"/>
          <w:lang w:val="fi-FI"/>
        </w:rPr>
        <w:t xml:space="preserve"> eli annoksen energiasisällöstä 45 % tulee rasvasta, toisin sanoen reilusti enemmän kuin olisi suotavaa. Vastaavasti voidaan laskea, että jos annoksessa on </w:t>
      </w:r>
      <w:r w:rsidR="001915B3">
        <w:rPr>
          <w:rFonts w:ascii="Comic Sans MS" w:hAnsi="Comic Sans MS"/>
          <w:sz w:val="28"/>
          <w:lang w:val="fi-FI"/>
        </w:rPr>
        <w:t xml:space="preserve">5 g tyydyttyneitä rasvahappoja, saa niistä 45 </w:t>
      </w:r>
      <w:proofErr w:type="spellStart"/>
      <w:r w:rsidR="001915B3">
        <w:rPr>
          <w:rFonts w:ascii="Comic Sans MS" w:hAnsi="Comic Sans MS"/>
          <w:sz w:val="28"/>
          <w:lang w:val="fi-FI"/>
        </w:rPr>
        <w:t>kcal</w:t>
      </w:r>
      <w:proofErr w:type="spellEnd"/>
      <w:r w:rsidR="001915B3">
        <w:rPr>
          <w:rFonts w:ascii="Comic Sans MS" w:hAnsi="Comic Sans MS"/>
          <w:sz w:val="28"/>
          <w:lang w:val="fi-FI"/>
        </w:rPr>
        <w:t xml:space="preserve"> eli paljon enemmän kuin sallitut 10 % (= 30 </w:t>
      </w:r>
      <w:proofErr w:type="spellStart"/>
      <w:r w:rsidR="001915B3">
        <w:rPr>
          <w:rFonts w:ascii="Comic Sans MS" w:hAnsi="Comic Sans MS"/>
          <w:sz w:val="28"/>
          <w:lang w:val="fi-FI"/>
        </w:rPr>
        <w:t>kcal</w:t>
      </w:r>
      <w:proofErr w:type="spellEnd"/>
      <w:r w:rsidR="001915B3">
        <w:rPr>
          <w:rFonts w:ascii="Comic Sans MS" w:hAnsi="Comic Sans MS"/>
          <w:sz w:val="28"/>
          <w:lang w:val="fi-FI"/>
        </w:rPr>
        <w:t>).</w:t>
      </w:r>
    </w:p>
    <w:p w:rsidR="001915B3" w:rsidRDefault="00FD76BF" w:rsidP="001A5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2" name="Kuva 2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846" w:rsidRDefault="006D3846" w:rsidP="001A5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Käytännössä ei ole mahdollista </w:t>
      </w:r>
      <w:proofErr w:type="gramStart"/>
      <w:r>
        <w:rPr>
          <w:rFonts w:ascii="Comic Sans MS" w:hAnsi="Comic Sans MS"/>
          <w:sz w:val="28"/>
          <w:lang w:val="fi-FI"/>
        </w:rPr>
        <w:t xml:space="preserve">(eikä edes tarpeen </w:t>
      </w:r>
      <w:r w:rsidR="00C00BB8">
        <w:rPr>
          <w:rFonts w:ascii="Comic Sans MS" w:hAnsi="Comic Sans MS"/>
          <w:sz w:val="28"/>
          <w:lang w:val="fi-FI"/>
        </w:rPr>
        <w:t xml:space="preserve">) </w:t>
      </w:r>
      <w:proofErr w:type="gramEnd"/>
      <w:r w:rsidR="00C00BB8">
        <w:rPr>
          <w:rFonts w:ascii="Comic Sans MS" w:hAnsi="Comic Sans MS"/>
          <w:sz w:val="28"/>
          <w:lang w:val="fi-FI"/>
        </w:rPr>
        <w:t>syödä siten, että joka ruoka-annos olisi täydellisesti suositusten mukainen. Onkin välttämätöntä rakentaa ateriakokonaisuus</w:t>
      </w:r>
      <w:r w:rsidR="002D028A">
        <w:rPr>
          <w:rFonts w:ascii="Comic Sans MS" w:hAnsi="Comic Sans MS"/>
          <w:sz w:val="28"/>
          <w:lang w:val="fi-FI"/>
        </w:rPr>
        <w:t xml:space="preserve"> vaihdellen ja yhdistellen sopivasti sen eri osia. Esimerkiksi liha- tai juustoruoan vastapainoksi sopii erittäin kevyt salaatti. Ei pidä kiinnittää huomiota yhteen ainoaan ruokalajiin, vaan päivittäisen ravinnon kokonaissaantiin. </w:t>
      </w:r>
    </w:p>
    <w:p w:rsidR="002D028A" w:rsidRDefault="002D028A" w:rsidP="001A5447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684395" cy="180975"/>
            <wp:effectExtent l="19050" t="0" r="1905" b="0"/>
            <wp:docPr id="3" name="Kuva 3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28A" w:rsidRDefault="00326292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166BAB">
        <w:rPr>
          <w:rFonts w:ascii="Comic Sans MS" w:hAnsi="Comic Sans MS"/>
          <w:sz w:val="28"/>
          <w:highlight w:val="yellow"/>
          <w:lang w:val="fi-FI"/>
        </w:rPr>
        <w:lastRenderedPageBreak/>
        <w:t>PROTEIINIT:</w:t>
      </w:r>
      <w:r>
        <w:rPr>
          <w:rFonts w:ascii="Comic Sans MS" w:hAnsi="Comic Sans MS"/>
          <w:sz w:val="28"/>
          <w:lang w:val="fi-FI"/>
        </w:rPr>
        <w:t xml:space="preserve"> Suositus on, että proteiineista saataisiin noin 10 % päivittäisestä energiantarpeesta. Koska 1 grammasta proteiineja saa 4 </w:t>
      </w:r>
      <w:proofErr w:type="spellStart"/>
      <w:r>
        <w:rPr>
          <w:rFonts w:ascii="Comic Sans MS" w:hAnsi="Comic Sans MS"/>
          <w:sz w:val="28"/>
          <w:lang w:val="fi-FI"/>
        </w:rPr>
        <w:t>kcal</w:t>
      </w:r>
      <w:proofErr w:type="spellEnd"/>
      <w:r>
        <w:rPr>
          <w:rFonts w:ascii="Comic Sans MS" w:hAnsi="Comic Sans MS"/>
          <w:sz w:val="28"/>
          <w:lang w:val="fi-FI"/>
        </w:rPr>
        <w:t xml:space="preserve">, 400 </w:t>
      </w:r>
      <w:proofErr w:type="spellStart"/>
      <w:r>
        <w:rPr>
          <w:rFonts w:ascii="Comic Sans MS" w:hAnsi="Comic Sans MS"/>
          <w:sz w:val="28"/>
          <w:lang w:val="fi-FI"/>
        </w:rPr>
        <w:t>kcal</w:t>
      </w:r>
      <w:proofErr w:type="spellEnd"/>
      <w:r>
        <w:rPr>
          <w:rFonts w:ascii="Comic Sans MS" w:hAnsi="Comic Sans MS"/>
          <w:sz w:val="28"/>
          <w:lang w:val="fi-FI"/>
        </w:rPr>
        <w:t xml:space="preserve"> ruoka-annoksen ihanteellinen </w:t>
      </w:r>
      <w:r w:rsidR="00864CBB">
        <w:rPr>
          <w:rFonts w:ascii="Comic Sans MS" w:hAnsi="Comic Sans MS"/>
          <w:sz w:val="28"/>
          <w:lang w:val="fi-FI"/>
        </w:rPr>
        <w:t xml:space="preserve">proteiinimäärä olisi 10 </w:t>
      </w:r>
      <w:proofErr w:type="spellStart"/>
      <w:r w:rsidR="00864CBB">
        <w:rPr>
          <w:rFonts w:ascii="Comic Sans MS" w:hAnsi="Comic Sans MS"/>
          <w:sz w:val="28"/>
          <w:lang w:val="fi-FI"/>
        </w:rPr>
        <w:t>kcal</w:t>
      </w:r>
      <w:proofErr w:type="spellEnd"/>
      <w:r w:rsidR="00864CBB">
        <w:rPr>
          <w:rFonts w:ascii="Comic Sans MS" w:hAnsi="Comic Sans MS"/>
          <w:sz w:val="28"/>
          <w:lang w:val="fi-FI"/>
        </w:rPr>
        <w:t xml:space="preserve"> (10 x 4 kcal=40 </w:t>
      </w:r>
      <w:proofErr w:type="spellStart"/>
      <w:r w:rsidR="00864CBB">
        <w:rPr>
          <w:rFonts w:ascii="Comic Sans MS" w:hAnsi="Comic Sans MS"/>
          <w:sz w:val="28"/>
          <w:lang w:val="fi-FI"/>
        </w:rPr>
        <w:t>kcal</w:t>
      </w:r>
      <w:proofErr w:type="spellEnd"/>
      <w:r w:rsidR="00864CBB">
        <w:rPr>
          <w:rFonts w:ascii="Comic Sans MS" w:hAnsi="Comic Sans MS"/>
          <w:sz w:val="28"/>
          <w:lang w:val="fi-FI"/>
        </w:rPr>
        <w:t>). On hyvä muistaa, että viipa</w:t>
      </w:r>
      <w:r w:rsidR="00DE44F3">
        <w:rPr>
          <w:rFonts w:ascii="Comic Sans MS" w:hAnsi="Comic Sans MS"/>
          <w:sz w:val="28"/>
          <w:lang w:val="fi-FI"/>
        </w:rPr>
        <w:t>leessa keittokinkkua on noin 4 grammaa proteiineja, lautasellisessa pastaa ja tomaattikastiketta 7 grammaa, viipaleessa emmentaljuustoa (30 g)10 grammaa ja pihvissä 20 grammaa.</w:t>
      </w:r>
    </w:p>
    <w:p w:rsidR="00DE44F3" w:rsidRDefault="00166BAB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2E39FA">
        <w:rPr>
          <w:rFonts w:ascii="Comic Sans MS" w:hAnsi="Comic Sans MS"/>
          <w:sz w:val="28"/>
          <w:highlight w:val="yellow"/>
          <w:lang w:val="fi-FI"/>
        </w:rPr>
        <w:t>HIILIHYDRAATIT:</w:t>
      </w:r>
      <w:r>
        <w:rPr>
          <w:rFonts w:ascii="Comic Sans MS" w:hAnsi="Comic Sans MS"/>
          <w:sz w:val="28"/>
          <w:lang w:val="fi-FI"/>
        </w:rPr>
        <w:t xml:space="preserve"> </w:t>
      </w:r>
      <w:r w:rsidR="000F1118">
        <w:rPr>
          <w:rFonts w:ascii="Comic Sans MS" w:hAnsi="Comic Sans MS"/>
          <w:sz w:val="28"/>
          <w:lang w:val="fi-FI"/>
        </w:rPr>
        <w:t xml:space="preserve">Ihanteellisessa ruokavaliossa peräti </w:t>
      </w:r>
      <w:proofErr w:type="gramStart"/>
      <w:r w:rsidR="000F1118">
        <w:rPr>
          <w:rFonts w:ascii="Comic Sans MS" w:hAnsi="Comic Sans MS"/>
          <w:sz w:val="28"/>
          <w:lang w:val="fi-FI"/>
        </w:rPr>
        <w:t>50-55</w:t>
      </w:r>
      <w:proofErr w:type="gramEnd"/>
      <w:r w:rsidR="000F1118">
        <w:rPr>
          <w:rFonts w:ascii="Comic Sans MS" w:hAnsi="Comic Sans MS"/>
          <w:sz w:val="28"/>
          <w:lang w:val="fi-FI"/>
        </w:rPr>
        <w:t xml:space="preserve"> päivittäisestä kalorimäärästä on peräisin </w:t>
      </w:r>
      <w:proofErr w:type="spellStart"/>
      <w:r w:rsidR="000F1118">
        <w:rPr>
          <w:rFonts w:ascii="Comic Sans MS" w:hAnsi="Comic Sans MS"/>
          <w:sz w:val="28"/>
          <w:lang w:val="fi-FI"/>
        </w:rPr>
        <w:t>pitkäketjuisista</w:t>
      </w:r>
      <w:proofErr w:type="spellEnd"/>
      <w:r w:rsidR="000F1118">
        <w:rPr>
          <w:rFonts w:ascii="Comic Sans MS" w:hAnsi="Comic Sans MS"/>
          <w:sz w:val="28"/>
          <w:lang w:val="fi-FI"/>
        </w:rPr>
        <w:t xml:space="preserve"> hiilihydraateista (tärkkelyksestä); sokerien osuus saisi olla enintään 10-12 %. Jos päivittäinen energiankulutus on 1800 </w:t>
      </w:r>
      <w:proofErr w:type="spellStart"/>
      <w:r w:rsidR="000F1118">
        <w:rPr>
          <w:rFonts w:ascii="Comic Sans MS" w:hAnsi="Comic Sans MS"/>
          <w:sz w:val="28"/>
          <w:lang w:val="fi-FI"/>
        </w:rPr>
        <w:t>kcal</w:t>
      </w:r>
      <w:proofErr w:type="spellEnd"/>
      <w:r w:rsidR="000F1118">
        <w:rPr>
          <w:rFonts w:ascii="Comic Sans MS" w:hAnsi="Comic Sans MS"/>
          <w:sz w:val="28"/>
          <w:lang w:val="fi-FI"/>
        </w:rPr>
        <w:t xml:space="preserve">, hiilihydraatteja pitäisi syödä </w:t>
      </w:r>
      <w:r w:rsidR="002E39FA">
        <w:rPr>
          <w:rFonts w:ascii="Comic Sans MS" w:hAnsi="Comic Sans MS"/>
          <w:sz w:val="28"/>
          <w:lang w:val="fi-FI"/>
        </w:rPr>
        <w:t xml:space="preserve">250 g (250 x4 </w:t>
      </w:r>
      <w:proofErr w:type="spellStart"/>
      <w:r w:rsidR="002E39FA">
        <w:rPr>
          <w:rFonts w:ascii="Comic Sans MS" w:hAnsi="Comic Sans MS"/>
          <w:sz w:val="28"/>
          <w:lang w:val="fi-FI"/>
        </w:rPr>
        <w:t>kcal</w:t>
      </w:r>
      <w:proofErr w:type="spellEnd"/>
      <w:r w:rsidR="002E39FA">
        <w:rPr>
          <w:rFonts w:ascii="Comic Sans MS" w:hAnsi="Comic Sans MS"/>
          <w:sz w:val="28"/>
          <w:lang w:val="fi-FI"/>
        </w:rPr>
        <w:t xml:space="preserve"> = 1000 </w:t>
      </w:r>
      <w:proofErr w:type="spellStart"/>
      <w:r w:rsidR="002E39FA">
        <w:rPr>
          <w:rFonts w:ascii="Comic Sans MS" w:hAnsi="Comic Sans MS"/>
          <w:sz w:val="28"/>
          <w:lang w:val="fi-FI"/>
        </w:rPr>
        <w:t>kcal</w:t>
      </w:r>
      <w:proofErr w:type="spellEnd"/>
      <w:r w:rsidR="002E39FA">
        <w:rPr>
          <w:rFonts w:ascii="Comic Sans MS" w:hAnsi="Comic Sans MS"/>
          <w:sz w:val="28"/>
          <w:lang w:val="fi-FI"/>
        </w:rPr>
        <w:t>). Viljatuotteita, vihanneksia ja hedelmiä tulisi nauttia joka päivä. Niiden avulla on helpompi hillitä rasvan ja proteiinien osuutta.</w:t>
      </w:r>
    </w:p>
    <w:p w:rsidR="002E39FA" w:rsidRDefault="002E39FA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2E39FA">
        <w:rPr>
          <w:rFonts w:ascii="Comic Sans MS" w:hAnsi="Comic Sans MS"/>
          <w:sz w:val="28"/>
          <w:highlight w:val="yellow"/>
          <w:lang w:val="fi-FI"/>
        </w:rPr>
        <w:t>RUOKAAN LISÄTTY SOKERI:</w:t>
      </w:r>
      <w:r>
        <w:rPr>
          <w:rFonts w:ascii="Comic Sans MS" w:hAnsi="Comic Sans MS"/>
          <w:sz w:val="28"/>
          <w:lang w:val="fi-FI"/>
        </w:rPr>
        <w:t xml:space="preserve"> Moniin </w:t>
      </w:r>
      <w:r w:rsidR="00E10040">
        <w:rPr>
          <w:rFonts w:ascii="Comic Sans MS" w:hAnsi="Comic Sans MS"/>
          <w:sz w:val="28"/>
          <w:lang w:val="fi-FI"/>
        </w:rPr>
        <w:t xml:space="preserve">jälkiruokiin lisätään tavallista sokeria, hunajaa tai siirappia. </w:t>
      </w:r>
    </w:p>
    <w:p w:rsidR="00E10040" w:rsidRDefault="00E10040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E10040">
        <w:rPr>
          <w:rFonts w:ascii="Comic Sans MS" w:hAnsi="Comic Sans MS"/>
          <w:sz w:val="28"/>
          <w:highlight w:val="yellow"/>
          <w:lang w:val="fi-FI"/>
        </w:rPr>
        <w:t>KOLESTEROLI:</w:t>
      </w:r>
      <w:r>
        <w:rPr>
          <w:rFonts w:ascii="Comic Sans MS" w:hAnsi="Comic Sans MS"/>
          <w:sz w:val="28"/>
          <w:lang w:val="fi-FI"/>
        </w:rPr>
        <w:t xml:space="preserve"> Kolesterolin suositeltu päivittäinen enimmäismäärä on 300 milligrammaa. Yhdessä kananmunassa on kolesterolia 260 mg. Kaikki kolesteroli on keltuaisessa. </w:t>
      </w:r>
      <w:proofErr w:type="gramStart"/>
      <w:r>
        <w:rPr>
          <w:rFonts w:ascii="Comic Sans MS" w:hAnsi="Comic Sans MS"/>
          <w:sz w:val="28"/>
          <w:lang w:val="fi-FI"/>
        </w:rPr>
        <w:t>Moniin ruokiin voidaan kokonaisten munien sijasta voidaan käyttää pelkkiä valkuaisia tai kananmunat voidaan kokonaan korvata jollain toisella ruoka-aineella</w:t>
      </w:r>
      <w:r w:rsidR="000D503A">
        <w:rPr>
          <w:rFonts w:ascii="Comic Sans MS" w:hAnsi="Comic Sans MS"/>
          <w:sz w:val="28"/>
          <w:lang w:val="fi-FI"/>
        </w:rPr>
        <w:t>.</w:t>
      </w:r>
      <w:proofErr w:type="gramEnd"/>
      <w:r w:rsidR="000D503A">
        <w:rPr>
          <w:rFonts w:ascii="Comic Sans MS" w:hAnsi="Comic Sans MS"/>
          <w:sz w:val="28"/>
          <w:lang w:val="fi-FI"/>
        </w:rPr>
        <w:t xml:space="preserve"> </w:t>
      </w:r>
    </w:p>
    <w:p w:rsidR="000D503A" w:rsidRDefault="000D503A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0D503A">
        <w:rPr>
          <w:rFonts w:ascii="Comic Sans MS" w:hAnsi="Comic Sans MS"/>
          <w:sz w:val="28"/>
          <w:highlight w:val="yellow"/>
          <w:lang w:val="fi-FI"/>
        </w:rPr>
        <w:t>NATRIUM:</w:t>
      </w:r>
      <w:r>
        <w:rPr>
          <w:rFonts w:ascii="Comic Sans MS" w:hAnsi="Comic Sans MS"/>
          <w:sz w:val="28"/>
          <w:lang w:val="fi-FI"/>
        </w:rPr>
        <w:t xml:space="preserve"> Suositus </w:t>
      </w:r>
      <w:r w:rsidR="00751888">
        <w:rPr>
          <w:rFonts w:ascii="Comic Sans MS" w:hAnsi="Comic Sans MS"/>
          <w:sz w:val="28"/>
          <w:lang w:val="fi-FI"/>
        </w:rPr>
        <w:t xml:space="preserve">on, </w:t>
      </w:r>
      <w:proofErr w:type="gramStart"/>
      <w:r w:rsidR="00751888">
        <w:rPr>
          <w:rFonts w:ascii="Comic Sans MS" w:hAnsi="Comic Sans MS"/>
          <w:sz w:val="28"/>
          <w:lang w:val="fi-FI"/>
        </w:rPr>
        <w:t>että  natriumia</w:t>
      </w:r>
      <w:proofErr w:type="gramEnd"/>
      <w:r w:rsidR="00751888">
        <w:rPr>
          <w:rFonts w:ascii="Comic Sans MS" w:hAnsi="Comic Sans MS"/>
          <w:sz w:val="28"/>
          <w:lang w:val="fi-FI"/>
        </w:rPr>
        <w:t xml:space="preserve"> ei nautittaisi enempää kuin 1 milligramma kaloria kohti. Käytännössä pysyt suositusten rajoissa, jos näytit päivässä natriumia (milligrammoina) saman verran tai vähemmän kuin kaloreita (kolokaloreina). Älä kuitenkaan käytä suolaa enempää kuin 4-6 grammaa päivässä. </w:t>
      </w:r>
    </w:p>
    <w:p w:rsidR="00751888" w:rsidRPr="007F1372" w:rsidRDefault="00751888" w:rsidP="007F1372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lang w:val="fi-FI"/>
        </w:rPr>
      </w:pPr>
      <w:r w:rsidRPr="00751888">
        <w:rPr>
          <w:rFonts w:ascii="Comic Sans MS" w:hAnsi="Comic Sans MS"/>
          <w:sz w:val="28"/>
          <w:highlight w:val="yellow"/>
          <w:lang w:val="fi-FI"/>
        </w:rPr>
        <w:lastRenderedPageBreak/>
        <w:t>KUIDUT:</w:t>
      </w:r>
      <w:r>
        <w:rPr>
          <w:rFonts w:ascii="Comic Sans MS" w:hAnsi="Comic Sans MS"/>
          <w:sz w:val="28"/>
          <w:lang w:val="fi-FI"/>
        </w:rPr>
        <w:t xml:space="preserve"> Aikuiselle sopiva </w:t>
      </w:r>
      <w:r w:rsidR="00ED768D">
        <w:rPr>
          <w:rFonts w:ascii="Comic Sans MS" w:hAnsi="Comic Sans MS"/>
          <w:sz w:val="28"/>
          <w:lang w:val="fi-FI"/>
        </w:rPr>
        <w:t xml:space="preserve">päivittäinen kuituannos on vähintään </w:t>
      </w:r>
      <w:proofErr w:type="gramStart"/>
      <w:r w:rsidR="00ED768D">
        <w:rPr>
          <w:rFonts w:ascii="Comic Sans MS" w:hAnsi="Comic Sans MS"/>
          <w:sz w:val="28"/>
          <w:lang w:val="fi-FI"/>
        </w:rPr>
        <w:t>25-35</w:t>
      </w:r>
      <w:proofErr w:type="gramEnd"/>
      <w:r w:rsidR="00ED768D">
        <w:rPr>
          <w:rFonts w:ascii="Comic Sans MS" w:hAnsi="Comic Sans MS"/>
          <w:sz w:val="28"/>
          <w:lang w:val="fi-FI"/>
        </w:rPr>
        <w:t xml:space="preserve"> grammaa. Kuituja saa ainoastaan kasvikunnan tuotteista: salaattiaineksista, herneistä, pavuista, linsseistä ja viljatuotteista</w:t>
      </w:r>
      <w:r w:rsidR="003C6B47">
        <w:rPr>
          <w:rFonts w:ascii="Comic Sans MS" w:hAnsi="Comic Sans MS"/>
          <w:sz w:val="28"/>
          <w:lang w:val="fi-FI"/>
        </w:rPr>
        <w:t xml:space="preserve"> (varsinkin täysjyvätuotteista). Hedelmissä (omenoissa, luumuissa, viinirypäleissä ja sitrushedelmissä) on runsaasti kuituja. </w:t>
      </w:r>
    </w:p>
    <w:p w:rsidR="001A5447" w:rsidRPr="00496576" w:rsidRDefault="001A5447" w:rsidP="001A5447">
      <w:pPr>
        <w:rPr>
          <w:lang w:val="fi-FI"/>
        </w:rPr>
      </w:pPr>
    </w:p>
    <w:p w:rsidR="001A5447" w:rsidRPr="00496576" w:rsidRDefault="00E07B82" w:rsidP="001A5447">
      <w:pPr>
        <w:rPr>
          <w:lang w:val="fi-FI"/>
        </w:rPr>
      </w:pPr>
      <w:r>
        <w:rPr>
          <w:noProof/>
        </w:rPr>
        <w:drawing>
          <wp:inline distT="0" distB="0" distL="0" distR="0">
            <wp:extent cx="4684395" cy="180975"/>
            <wp:effectExtent l="19050" t="0" r="1905" b="0"/>
            <wp:docPr id="4" name="Kuva 4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47" w:rsidRPr="00E10040" w:rsidRDefault="001A5447" w:rsidP="001A5447">
      <w:pPr>
        <w:rPr>
          <w:rFonts w:ascii="Comic Sans MS" w:hAnsi="Comic Sans MS"/>
          <w:sz w:val="36"/>
          <w:lang w:val="fi-FI"/>
        </w:rPr>
      </w:pPr>
      <w:r w:rsidRPr="00E10040">
        <w:rPr>
          <w:rFonts w:ascii="Comic Sans MS" w:hAnsi="Comic Sans MS"/>
          <w:sz w:val="36"/>
          <w:highlight w:val="yellow"/>
          <w:lang w:val="fi-FI"/>
        </w:rPr>
        <w:t>PÄIVITTÄINEN ENEERGIANTARVE</w:t>
      </w:r>
      <w:r w:rsidRPr="00E10040">
        <w:rPr>
          <w:rFonts w:ascii="Comic Sans MS" w:hAnsi="Comic Sans MS"/>
          <w:sz w:val="36"/>
          <w:lang w:val="fi-FI"/>
        </w:rPr>
        <w:t xml:space="preserve"> </w:t>
      </w:r>
    </w:p>
    <w:tbl>
      <w:tblPr>
        <w:tblStyle w:val="Vaalealuettelo-korostus3"/>
        <w:tblW w:w="0" w:type="auto"/>
        <w:tblLook w:val="0620"/>
      </w:tblPr>
      <w:tblGrid>
        <w:gridCol w:w="930"/>
        <w:gridCol w:w="1713"/>
      </w:tblGrid>
      <w:tr w:rsidR="00E139DB" w:rsidRPr="00E10040" w:rsidTr="00F90C87">
        <w:trPr>
          <w:cnfStyle w:val="100000000000"/>
        </w:trPr>
        <w:tc>
          <w:tcPr>
            <w:tcW w:w="0" w:type="auto"/>
          </w:tcPr>
          <w:p w:rsidR="00E139DB" w:rsidRDefault="00E139DB">
            <w:r>
              <w:t xml:space="preserve">MIEHET </w:t>
            </w:r>
          </w:p>
          <w:p w:rsidR="00E139DB" w:rsidRDefault="00E139DB">
            <w:r>
              <w:t xml:space="preserve">IKÄ </w:t>
            </w:r>
          </w:p>
        </w:tc>
        <w:tc>
          <w:tcPr>
            <w:tcW w:w="0" w:type="auto"/>
          </w:tcPr>
          <w:p w:rsidR="00E139DB" w:rsidRDefault="00E139DB">
            <w:r>
              <w:t>KALOREITA/VRK</w:t>
            </w:r>
          </w:p>
        </w:tc>
      </w:tr>
      <w:tr w:rsidR="00E139DB" w:rsidRPr="00E10040" w:rsidTr="00F90C87">
        <w:tc>
          <w:tcPr>
            <w:tcW w:w="0" w:type="auto"/>
          </w:tcPr>
          <w:p w:rsidR="00E139DB" w:rsidRDefault="004D45AE">
            <w:proofErr w:type="gramStart"/>
            <w:r>
              <w:t>10-12</w:t>
            </w:r>
            <w:proofErr w:type="gramEnd"/>
          </w:p>
        </w:tc>
        <w:tc>
          <w:tcPr>
            <w:tcW w:w="0" w:type="auto"/>
          </w:tcPr>
          <w:p w:rsidR="004D45AE" w:rsidRDefault="004D45AE">
            <w:r>
              <w:t>2250</w:t>
            </w:r>
          </w:p>
        </w:tc>
      </w:tr>
      <w:tr w:rsidR="00E139DB" w:rsidTr="00F90C87">
        <w:tc>
          <w:tcPr>
            <w:tcW w:w="0" w:type="auto"/>
          </w:tcPr>
          <w:p w:rsidR="00E139DB" w:rsidRDefault="004D45AE">
            <w:proofErr w:type="gramStart"/>
            <w:r>
              <w:t>13-15</w:t>
            </w:r>
            <w:proofErr w:type="gramEnd"/>
          </w:p>
        </w:tc>
        <w:tc>
          <w:tcPr>
            <w:tcW w:w="0" w:type="auto"/>
          </w:tcPr>
          <w:p w:rsidR="00E139DB" w:rsidRDefault="005F1872">
            <w:r>
              <w:t>2550</w:t>
            </w:r>
          </w:p>
        </w:tc>
      </w:tr>
      <w:tr w:rsidR="00E139DB" w:rsidTr="00F90C87">
        <w:tc>
          <w:tcPr>
            <w:tcW w:w="0" w:type="auto"/>
          </w:tcPr>
          <w:p w:rsidR="00E139DB" w:rsidRDefault="004D45AE" w:rsidP="004D45AE">
            <w:proofErr w:type="gramStart"/>
            <w:r>
              <w:t>16-17</w:t>
            </w:r>
            <w:proofErr w:type="gramEnd"/>
          </w:p>
          <w:p w:rsidR="004D45AE" w:rsidRDefault="004D45AE" w:rsidP="004D45AE">
            <w:proofErr w:type="gramStart"/>
            <w:r>
              <w:t>18-29</w:t>
            </w:r>
            <w:proofErr w:type="gramEnd"/>
          </w:p>
          <w:p w:rsidR="004D45AE" w:rsidRDefault="004D45AE" w:rsidP="004D45AE">
            <w:proofErr w:type="gramStart"/>
            <w:r>
              <w:t>30-59</w:t>
            </w:r>
            <w:proofErr w:type="gramEnd"/>
          </w:p>
          <w:p w:rsidR="004D45AE" w:rsidRDefault="004D45AE" w:rsidP="004D45AE">
            <w:r>
              <w:t xml:space="preserve">Yli 60 </w:t>
            </w:r>
          </w:p>
        </w:tc>
        <w:tc>
          <w:tcPr>
            <w:tcW w:w="0" w:type="auto"/>
          </w:tcPr>
          <w:p w:rsidR="00E139DB" w:rsidRDefault="005F1872">
            <w:r>
              <w:t>2800</w:t>
            </w:r>
          </w:p>
          <w:p w:rsidR="005F1872" w:rsidRDefault="005F1872">
            <w:r>
              <w:t>3050</w:t>
            </w:r>
          </w:p>
          <w:p w:rsidR="005F1872" w:rsidRDefault="005F1872">
            <w:r>
              <w:t>2900</w:t>
            </w:r>
          </w:p>
          <w:p w:rsidR="005F1872" w:rsidRDefault="005F1872">
            <w:r>
              <w:t>2000</w:t>
            </w:r>
          </w:p>
        </w:tc>
      </w:tr>
      <w:tr w:rsidR="00E67A09" w:rsidTr="00F90C87">
        <w:tc>
          <w:tcPr>
            <w:tcW w:w="0" w:type="auto"/>
          </w:tcPr>
          <w:p w:rsidR="00E67A09" w:rsidRDefault="00E67A09" w:rsidP="004D45AE"/>
        </w:tc>
        <w:tc>
          <w:tcPr>
            <w:tcW w:w="0" w:type="auto"/>
          </w:tcPr>
          <w:p w:rsidR="00E67A09" w:rsidRDefault="00E67A09"/>
        </w:tc>
      </w:tr>
    </w:tbl>
    <w:p w:rsidR="00151292" w:rsidRPr="001A5447" w:rsidRDefault="00151292" w:rsidP="001A5447">
      <w:pPr>
        <w:rPr>
          <w:rFonts w:ascii="Comic Sans MS" w:hAnsi="Comic Sans MS"/>
          <w:sz w:val="36"/>
        </w:rPr>
      </w:pPr>
    </w:p>
    <w:tbl>
      <w:tblPr>
        <w:tblStyle w:val="Vaalealuettelo-korostus3"/>
        <w:tblW w:w="0" w:type="auto"/>
        <w:tblLook w:val="0620"/>
      </w:tblPr>
      <w:tblGrid>
        <w:gridCol w:w="874"/>
        <w:gridCol w:w="1713"/>
      </w:tblGrid>
      <w:tr w:rsidR="00707E18" w:rsidTr="00F90C87">
        <w:trPr>
          <w:cnfStyle w:val="100000000000"/>
        </w:trPr>
        <w:tc>
          <w:tcPr>
            <w:tcW w:w="0" w:type="auto"/>
          </w:tcPr>
          <w:p w:rsidR="00707E18" w:rsidRDefault="00707E18">
            <w:r>
              <w:t xml:space="preserve">NAISET </w:t>
            </w:r>
          </w:p>
          <w:p w:rsidR="00707E18" w:rsidRDefault="00707E18">
            <w:r>
              <w:t xml:space="preserve">IKÄ </w:t>
            </w:r>
          </w:p>
        </w:tc>
        <w:tc>
          <w:tcPr>
            <w:tcW w:w="0" w:type="auto"/>
          </w:tcPr>
          <w:p w:rsidR="00707E18" w:rsidRDefault="00707E18">
            <w:r>
              <w:t>KALOREITA/VRK</w:t>
            </w:r>
          </w:p>
        </w:tc>
      </w:tr>
      <w:tr w:rsidR="00707E18" w:rsidTr="00F90C87">
        <w:tc>
          <w:tcPr>
            <w:tcW w:w="0" w:type="auto"/>
          </w:tcPr>
          <w:p w:rsidR="00707E18" w:rsidRDefault="00707E18">
            <w:proofErr w:type="gramStart"/>
            <w:r>
              <w:t>10-12</w:t>
            </w:r>
            <w:proofErr w:type="gramEnd"/>
          </w:p>
        </w:tc>
        <w:tc>
          <w:tcPr>
            <w:tcW w:w="0" w:type="auto"/>
          </w:tcPr>
          <w:p w:rsidR="00707E18" w:rsidRDefault="00707E18">
            <w:r>
              <w:t>2000</w:t>
            </w:r>
          </w:p>
        </w:tc>
      </w:tr>
      <w:tr w:rsidR="00707E18" w:rsidTr="00F90C87">
        <w:tc>
          <w:tcPr>
            <w:tcW w:w="0" w:type="auto"/>
          </w:tcPr>
          <w:p w:rsidR="00707E18" w:rsidRDefault="00707E18">
            <w:proofErr w:type="gramStart"/>
            <w:r>
              <w:t>13-15</w:t>
            </w:r>
            <w:proofErr w:type="gramEnd"/>
          </w:p>
        </w:tc>
        <w:tc>
          <w:tcPr>
            <w:tcW w:w="0" w:type="auto"/>
          </w:tcPr>
          <w:p w:rsidR="00707E18" w:rsidRDefault="00707E18">
            <w:r>
              <w:t>2150</w:t>
            </w:r>
          </w:p>
        </w:tc>
      </w:tr>
      <w:tr w:rsidR="00707E18" w:rsidTr="00F90C87">
        <w:tc>
          <w:tcPr>
            <w:tcW w:w="0" w:type="auto"/>
          </w:tcPr>
          <w:p w:rsidR="00707E18" w:rsidRDefault="00395C2F">
            <w:proofErr w:type="gramStart"/>
            <w:r>
              <w:t>16-17</w:t>
            </w:r>
            <w:proofErr w:type="gramEnd"/>
          </w:p>
        </w:tc>
        <w:tc>
          <w:tcPr>
            <w:tcW w:w="0" w:type="auto"/>
          </w:tcPr>
          <w:p w:rsidR="00707E18" w:rsidRDefault="00395C2F">
            <w:r>
              <w:t>2200</w:t>
            </w:r>
          </w:p>
        </w:tc>
      </w:tr>
      <w:tr w:rsidR="00707E18" w:rsidTr="00F90C87">
        <w:tc>
          <w:tcPr>
            <w:tcW w:w="0" w:type="auto"/>
          </w:tcPr>
          <w:p w:rsidR="00707E18" w:rsidRDefault="00395C2F">
            <w:proofErr w:type="gramStart"/>
            <w:r>
              <w:t>18-29</w:t>
            </w:r>
            <w:proofErr w:type="gramEnd"/>
          </w:p>
        </w:tc>
        <w:tc>
          <w:tcPr>
            <w:tcW w:w="0" w:type="auto"/>
          </w:tcPr>
          <w:p w:rsidR="00707E18" w:rsidRDefault="00395C2F">
            <w:r>
              <w:t>2150</w:t>
            </w:r>
          </w:p>
        </w:tc>
      </w:tr>
      <w:tr w:rsidR="00707E18" w:rsidTr="00F90C87">
        <w:tc>
          <w:tcPr>
            <w:tcW w:w="0" w:type="auto"/>
          </w:tcPr>
          <w:p w:rsidR="00707E18" w:rsidRDefault="00395C2F">
            <w:proofErr w:type="gramStart"/>
            <w:r>
              <w:t>30-59</w:t>
            </w:r>
            <w:proofErr w:type="gramEnd"/>
          </w:p>
        </w:tc>
        <w:tc>
          <w:tcPr>
            <w:tcW w:w="0" w:type="auto"/>
          </w:tcPr>
          <w:p w:rsidR="00707E18" w:rsidRDefault="00395C2F">
            <w:r>
              <w:t>2150</w:t>
            </w:r>
          </w:p>
        </w:tc>
      </w:tr>
      <w:tr w:rsidR="00707E18" w:rsidTr="00F90C87">
        <w:tc>
          <w:tcPr>
            <w:tcW w:w="0" w:type="auto"/>
          </w:tcPr>
          <w:p w:rsidR="00707E18" w:rsidRDefault="00395C2F">
            <w:r>
              <w:t xml:space="preserve">Yli 60 </w:t>
            </w:r>
          </w:p>
        </w:tc>
        <w:tc>
          <w:tcPr>
            <w:tcW w:w="0" w:type="auto"/>
          </w:tcPr>
          <w:p w:rsidR="00707E18" w:rsidRDefault="00395C2F">
            <w:r>
              <w:t xml:space="preserve">1700 </w:t>
            </w:r>
          </w:p>
        </w:tc>
      </w:tr>
    </w:tbl>
    <w:p w:rsidR="001A5447" w:rsidRDefault="001A5447" w:rsidP="001A5447"/>
    <w:p w:rsidR="00395C2F" w:rsidRPr="00395C2F" w:rsidRDefault="00395C2F" w:rsidP="001A5447">
      <w:pPr>
        <w:rPr>
          <w:rFonts w:ascii="Comic Sans MS" w:hAnsi="Comic Sans MS"/>
          <w:sz w:val="32"/>
          <w:lang w:val="fi-FI"/>
        </w:rPr>
      </w:pPr>
      <w:r w:rsidRPr="00395C2F">
        <w:rPr>
          <w:rFonts w:ascii="Comic Sans MS" w:hAnsi="Comic Sans MS"/>
          <w:sz w:val="32"/>
          <w:lang w:val="fi-FI"/>
        </w:rPr>
        <w:t xml:space="preserve">Raskauden aikana 200 </w:t>
      </w:r>
      <w:proofErr w:type="spellStart"/>
      <w:r w:rsidRPr="00395C2F">
        <w:rPr>
          <w:rFonts w:ascii="Comic Sans MS" w:hAnsi="Comic Sans MS"/>
          <w:sz w:val="32"/>
          <w:lang w:val="fi-FI"/>
        </w:rPr>
        <w:t>kcal</w:t>
      </w:r>
      <w:proofErr w:type="spellEnd"/>
      <w:r w:rsidRPr="00395C2F">
        <w:rPr>
          <w:rFonts w:ascii="Comic Sans MS" w:hAnsi="Comic Sans MS"/>
          <w:sz w:val="32"/>
          <w:lang w:val="fi-FI"/>
        </w:rPr>
        <w:t xml:space="preserve"> enemmän </w:t>
      </w:r>
    </w:p>
    <w:p w:rsidR="00395C2F" w:rsidRPr="00395C2F" w:rsidRDefault="00395C2F" w:rsidP="001A5447">
      <w:pPr>
        <w:rPr>
          <w:rFonts w:ascii="Comic Sans MS" w:hAnsi="Comic Sans MS"/>
          <w:sz w:val="32"/>
          <w:lang w:val="fi-FI"/>
        </w:rPr>
      </w:pPr>
      <w:r w:rsidRPr="00395C2F">
        <w:rPr>
          <w:rFonts w:ascii="Comic Sans MS" w:hAnsi="Comic Sans MS"/>
          <w:sz w:val="32"/>
          <w:lang w:val="fi-FI"/>
        </w:rPr>
        <w:t xml:space="preserve">Imetettäessä 500 </w:t>
      </w:r>
      <w:proofErr w:type="spellStart"/>
      <w:r w:rsidRPr="00395C2F">
        <w:rPr>
          <w:rFonts w:ascii="Comic Sans MS" w:hAnsi="Comic Sans MS"/>
          <w:sz w:val="32"/>
          <w:lang w:val="fi-FI"/>
        </w:rPr>
        <w:t>kcal</w:t>
      </w:r>
      <w:proofErr w:type="spellEnd"/>
      <w:r w:rsidRPr="00395C2F">
        <w:rPr>
          <w:rFonts w:ascii="Comic Sans MS" w:hAnsi="Comic Sans MS"/>
          <w:sz w:val="32"/>
          <w:lang w:val="fi-FI"/>
        </w:rPr>
        <w:t xml:space="preserve"> enemmän</w:t>
      </w:r>
    </w:p>
    <w:p w:rsidR="001A5447" w:rsidRPr="00395C2F" w:rsidRDefault="001A5447" w:rsidP="001A5447">
      <w:pPr>
        <w:rPr>
          <w:lang w:val="fi-FI"/>
        </w:rPr>
      </w:pPr>
    </w:p>
    <w:sectPr w:rsidR="001A5447" w:rsidRPr="00395C2F" w:rsidSect="008F3CB8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94"/>
    <w:multiLevelType w:val="hybridMultilevel"/>
    <w:tmpl w:val="5314B8DE"/>
    <w:lvl w:ilvl="0" w:tplc="427E26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3CB8"/>
    <w:rsid w:val="000208D4"/>
    <w:rsid w:val="000D503A"/>
    <w:rsid w:val="000F1118"/>
    <w:rsid w:val="00151292"/>
    <w:rsid w:val="00166BAB"/>
    <w:rsid w:val="001915B3"/>
    <w:rsid w:val="001A5447"/>
    <w:rsid w:val="002D028A"/>
    <w:rsid w:val="002E39FA"/>
    <w:rsid w:val="00326292"/>
    <w:rsid w:val="00395C2F"/>
    <w:rsid w:val="003C6B47"/>
    <w:rsid w:val="00496576"/>
    <w:rsid w:val="004D45AE"/>
    <w:rsid w:val="00514F85"/>
    <w:rsid w:val="005F1872"/>
    <w:rsid w:val="006D3846"/>
    <w:rsid w:val="00707E18"/>
    <w:rsid w:val="00751888"/>
    <w:rsid w:val="007D3201"/>
    <w:rsid w:val="007D6151"/>
    <w:rsid w:val="007F1372"/>
    <w:rsid w:val="00864CBB"/>
    <w:rsid w:val="008F3CB8"/>
    <w:rsid w:val="00B71503"/>
    <w:rsid w:val="00C00BB8"/>
    <w:rsid w:val="00CF251C"/>
    <w:rsid w:val="00D55389"/>
    <w:rsid w:val="00DE44F3"/>
    <w:rsid w:val="00E07B82"/>
    <w:rsid w:val="00E10040"/>
    <w:rsid w:val="00E139DB"/>
    <w:rsid w:val="00E67A09"/>
    <w:rsid w:val="00ED768D"/>
    <w:rsid w:val="00FD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F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F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2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08D4"/>
    <w:rPr>
      <w:rFonts w:ascii="Tahoma" w:hAnsi="Tahoma" w:cs="Tahoma"/>
      <w:sz w:val="16"/>
      <w:szCs w:val="16"/>
    </w:rPr>
  </w:style>
  <w:style w:type="table" w:styleId="Vaalealuettelo-korostus3">
    <w:name w:val="Light List Accent 3"/>
    <w:basedOn w:val="Normaalitaulukko"/>
    <w:uiPriority w:val="61"/>
    <w:rsid w:val="00E139DB"/>
    <w:pPr>
      <w:spacing w:after="0" w:line="240" w:lineRule="auto"/>
    </w:pPr>
    <w:rPr>
      <w:rFonts w:eastAsiaTheme="minorEastAsia"/>
      <w:lang w:val="fi-F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uettelokappale">
    <w:name w:val="List Paragraph"/>
    <w:basedOn w:val="Normaali"/>
    <w:uiPriority w:val="34"/>
    <w:qFormat/>
    <w:rsid w:val="007F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2021-11-19T01:44:00Z</dcterms:created>
  <dcterms:modified xsi:type="dcterms:W3CDTF">2021-11-19T01:44:00Z</dcterms:modified>
</cp:coreProperties>
</file>