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1DC" w:rsidRPr="00E51FB7" w:rsidRDefault="009346B7" w:rsidP="009346B7">
      <w:pPr>
        <w:pStyle w:val="Otsikko"/>
        <w:rPr>
          <w:lang w:val="fi-FI"/>
        </w:rPr>
      </w:pPr>
      <w:r w:rsidRPr="00E51FB7">
        <w:rPr>
          <w:lang w:val="fi-FI"/>
        </w:rPr>
        <w:t xml:space="preserve">Theseus ja </w:t>
      </w:r>
      <w:proofErr w:type="spellStart"/>
      <w:r w:rsidRPr="00E51FB7">
        <w:rPr>
          <w:lang w:val="fi-FI"/>
        </w:rPr>
        <w:t>Minotauros</w:t>
      </w:r>
      <w:proofErr w:type="spellEnd"/>
      <w:r w:rsidRPr="00E51FB7">
        <w:rPr>
          <w:lang w:val="fi-FI"/>
        </w:rPr>
        <w:t xml:space="preserve"> </w:t>
      </w:r>
    </w:p>
    <w:p w:rsidR="00180A4D" w:rsidRDefault="00E51FB7" w:rsidP="009346B7">
      <w:pPr>
        <w:rPr>
          <w:rFonts w:ascii="Comic Sans MS" w:hAnsi="Comic Sans MS"/>
          <w:sz w:val="28"/>
          <w:lang w:val="fi-FI"/>
        </w:rPr>
      </w:pPr>
      <w:r w:rsidRPr="00E51FB7">
        <w:rPr>
          <w:rFonts w:ascii="Comic Sans MS" w:hAnsi="Comic Sans MS"/>
          <w:sz w:val="28"/>
          <w:lang w:val="fi-FI"/>
        </w:rPr>
        <w:t xml:space="preserve">Myöhemmin samana vuonna Theseus sai kuulla </w:t>
      </w:r>
      <w:proofErr w:type="gramStart"/>
      <w:r w:rsidRPr="00E51FB7">
        <w:rPr>
          <w:rFonts w:ascii="Comic Sans MS" w:hAnsi="Comic Sans MS"/>
          <w:sz w:val="28"/>
          <w:lang w:val="fi-FI"/>
        </w:rPr>
        <w:t>järkyttävästä  tapahtumasta</w:t>
      </w:r>
      <w:proofErr w:type="gramEnd"/>
      <w:r w:rsidRPr="00E51FB7">
        <w:rPr>
          <w:rFonts w:ascii="Comic Sans MS" w:hAnsi="Comic Sans MS"/>
          <w:sz w:val="28"/>
          <w:lang w:val="fi-FI"/>
        </w:rPr>
        <w:t xml:space="preserve">, joka toistui joka yhdeksäs vuosi Ateenassa. </w:t>
      </w:r>
      <w:r>
        <w:rPr>
          <w:rFonts w:ascii="Comic Sans MS" w:hAnsi="Comic Sans MS"/>
          <w:sz w:val="28"/>
          <w:lang w:val="fi-FI"/>
        </w:rPr>
        <w:t xml:space="preserve">Kreetan kuningas </w:t>
      </w:r>
      <w:proofErr w:type="spellStart"/>
      <w:r>
        <w:rPr>
          <w:rFonts w:ascii="Comic Sans MS" w:hAnsi="Comic Sans MS"/>
          <w:sz w:val="28"/>
          <w:lang w:val="fi-FI"/>
        </w:rPr>
        <w:t>Minos</w:t>
      </w:r>
      <w:proofErr w:type="spellEnd"/>
      <w:r>
        <w:rPr>
          <w:rFonts w:ascii="Comic Sans MS" w:hAnsi="Comic Sans MS"/>
          <w:sz w:val="28"/>
          <w:lang w:val="fi-FI"/>
        </w:rPr>
        <w:t xml:space="preserve"> oli hyökännyt </w:t>
      </w:r>
      <w:r w:rsidR="0022159C">
        <w:rPr>
          <w:rFonts w:ascii="Comic Sans MS" w:hAnsi="Comic Sans MS"/>
          <w:sz w:val="28"/>
          <w:lang w:val="fi-FI"/>
        </w:rPr>
        <w:t xml:space="preserve">sukupolvi aikaisemmin Ateenaan ja vaatinut veroksi </w:t>
      </w:r>
      <w:r w:rsidR="006E4596">
        <w:rPr>
          <w:rFonts w:ascii="Comic Sans MS" w:hAnsi="Comic Sans MS"/>
          <w:sz w:val="28"/>
          <w:lang w:val="fi-FI"/>
        </w:rPr>
        <w:t xml:space="preserve">seitsemän poikaa ja seitsemän tyttöä, jotka oli lähetettävä joka yhdeksäs vuosi Kreetalle uhrata </w:t>
      </w:r>
      <w:proofErr w:type="spellStart"/>
      <w:r w:rsidR="006E4596">
        <w:rPr>
          <w:rFonts w:ascii="Comic Sans MS" w:hAnsi="Comic Sans MS"/>
          <w:sz w:val="28"/>
          <w:lang w:val="fi-FI"/>
        </w:rPr>
        <w:t>Minotaurukselle</w:t>
      </w:r>
      <w:proofErr w:type="spellEnd"/>
      <w:r w:rsidR="006E4596">
        <w:rPr>
          <w:rFonts w:ascii="Comic Sans MS" w:hAnsi="Comic Sans MS"/>
          <w:sz w:val="28"/>
          <w:lang w:val="fi-FI"/>
        </w:rPr>
        <w:t xml:space="preserve">, </w:t>
      </w:r>
      <w:proofErr w:type="spellStart"/>
      <w:r w:rsidR="006E4596">
        <w:rPr>
          <w:rFonts w:ascii="Comic Sans MS" w:hAnsi="Comic Sans MS"/>
          <w:sz w:val="28"/>
          <w:lang w:val="fi-FI"/>
        </w:rPr>
        <w:t>Minoksen</w:t>
      </w:r>
      <w:proofErr w:type="spellEnd"/>
      <w:r w:rsidR="006E4596">
        <w:rPr>
          <w:rFonts w:ascii="Comic Sans MS" w:hAnsi="Comic Sans MS"/>
          <w:sz w:val="28"/>
          <w:lang w:val="fi-FI"/>
        </w:rPr>
        <w:t xml:space="preserve"> hirviömäiselle pojalle, joka oli syntynyt kuningatar </w:t>
      </w:r>
      <w:proofErr w:type="spellStart"/>
      <w:r w:rsidR="006E4596">
        <w:rPr>
          <w:rFonts w:ascii="Comic Sans MS" w:hAnsi="Comic Sans MS"/>
          <w:sz w:val="28"/>
          <w:lang w:val="fi-FI"/>
        </w:rPr>
        <w:t>Pasifaen</w:t>
      </w:r>
      <w:proofErr w:type="spellEnd"/>
      <w:r w:rsidR="006E4596">
        <w:rPr>
          <w:rFonts w:ascii="Comic Sans MS" w:hAnsi="Comic Sans MS"/>
          <w:sz w:val="28"/>
          <w:lang w:val="fi-FI"/>
        </w:rPr>
        <w:t xml:space="preserve"> ja Marathonin härän liitosta, kun härkä oli vielä elänyt Kreetalla; </w:t>
      </w:r>
      <w:proofErr w:type="spellStart"/>
      <w:r w:rsidR="006E4596">
        <w:rPr>
          <w:rFonts w:ascii="Comic Sans MS" w:hAnsi="Comic Sans MS"/>
          <w:sz w:val="28"/>
          <w:lang w:val="fi-FI"/>
        </w:rPr>
        <w:t>Minotauruksella</w:t>
      </w:r>
      <w:proofErr w:type="spellEnd"/>
      <w:r w:rsidR="006E4596">
        <w:rPr>
          <w:rFonts w:ascii="Comic Sans MS" w:hAnsi="Comic Sans MS"/>
          <w:sz w:val="28"/>
          <w:lang w:val="fi-FI"/>
        </w:rPr>
        <w:t xml:space="preserve"> oli härän pää ja ihmisen ruumis ja ateenalaisille se edusti </w:t>
      </w:r>
      <w:r w:rsidR="0016745A">
        <w:rPr>
          <w:rFonts w:ascii="Comic Sans MS" w:hAnsi="Comic Sans MS"/>
          <w:sz w:val="28"/>
          <w:lang w:val="fi-FI"/>
        </w:rPr>
        <w:t xml:space="preserve">sivistymättömien barbaarien kontrolloimattomia himoja ja eläimellisiä ominaisuuksia. Theseus kysyi </w:t>
      </w:r>
      <w:proofErr w:type="spellStart"/>
      <w:r w:rsidR="0016745A">
        <w:rPr>
          <w:rFonts w:ascii="Comic Sans MS" w:hAnsi="Comic Sans MS"/>
          <w:sz w:val="28"/>
          <w:lang w:val="fi-FI"/>
        </w:rPr>
        <w:t>Aigeukselta</w:t>
      </w:r>
      <w:proofErr w:type="spellEnd"/>
      <w:r w:rsidR="0016745A">
        <w:rPr>
          <w:rFonts w:ascii="Comic Sans MS" w:hAnsi="Comic Sans MS"/>
          <w:sz w:val="28"/>
          <w:lang w:val="fi-FI"/>
        </w:rPr>
        <w:t xml:space="preserve">, miksi hänen omaa nimilappuaan ei laitettu </w:t>
      </w:r>
      <w:r w:rsidR="00180A4D">
        <w:rPr>
          <w:rFonts w:ascii="Comic Sans MS" w:hAnsi="Comic Sans MS"/>
          <w:sz w:val="28"/>
          <w:lang w:val="fi-FI"/>
        </w:rPr>
        <w:t xml:space="preserve">arpaluukkuun, josta onnettomat lapset </w:t>
      </w:r>
      <w:proofErr w:type="gramStart"/>
      <w:r w:rsidR="00180A4D">
        <w:rPr>
          <w:rFonts w:ascii="Comic Sans MS" w:hAnsi="Comic Sans MS"/>
          <w:sz w:val="28"/>
          <w:lang w:val="fi-FI"/>
        </w:rPr>
        <w:t>valittiin  Kreetalle</w:t>
      </w:r>
      <w:proofErr w:type="gramEnd"/>
      <w:r w:rsidR="00180A4D">
        <w:rPr>
          <w:rFonts w:ascii="Comic Sans MS" w:hAnsi="Comic Sans MS"/>
          <w:sz w:val="28"/>
          <w:lang w:val="fi-FI"/>
        </w:rPr>
        <w:t xml:space="preserve"> lähetettäviksi; </w:t>
      </w:r>
      <w:proofErr w:type="spellStart"/>
      <w:r w:rsidR="00180A4D">
        <w:rPr>
          <w:rFonts w:ascii="Comic Sans MS" w:hAnsi="Comic Sans MS"/>
          <w:sz w:val="28"/>
          <w:lang w:val="fi-FI"/>
        </w:rPr>
        <w:t>Aigeus</w:t>
      </w:r>
      <w:proofErr w:type="spellEnd"/>
      <w:r w:rsidR="00180A4D">
        <w:rPr>
          <w:rFonts w:ascii="Comic Sans MS" w:hAnsi="Comic Sans MS"/>
          <w:sz w:val="28"/>
          <w:lang w:val="fi-FI"/>
        </w:rPr>
        <w:t xml:space="preserve"> naurahti ja sanoi, ettei prinssiä voitu laskea veroksi. Theseus vaati, että hänet pitäisi asettaa yhden valituksi tulleen pojan tilalle – hän päätti surmata </w:t>
      </w:r>
      <w:proofErr w:type="spellStart"/>
      <w:r w:rsidR="00180A4D">
        <w:rPr>
          <w:rFonts w:ascii="Comic Sans MS" w:hAnsi="Comic Sans MS"/>
          <w:sz w:val="28"/>
          <w:lang w:val="fi-FI"/>
        </w:rPr>
        <w:t>Minotauruksen</w:t>
      </w:r>
      <w:proofErr w:type="spellEnd"/>
      <w:r w:rsidR="00180A4D">
        <w:rPr>
          <w:rFonts w:ascii="Comic Sans MS" w:hAnsi="Comic Sans MS"/>
          <w:sz w:val="28"/>
          <w:lang w:val="fi-FI"/>
        </w:rPr>
        <w:t xml:space="preserve">. </w:t>
      </w:r>
    </w:p>
    <w:p w:rsidR="009346B7" w:rsidRPr="00E51FB7" w:rsidRDefault="003E70A8" w:rsidP="009346B7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713840" cy="540688"/>
            <wp:effectExtent l="19050" t="0" r="1160" b="0"/>
            <wp:docPr id="2" name="Kuva 1" descr="C:\Program Files (x86)\Microsoft Office\MEDIA\OFFICE12\Lines\j01158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2\Lines\j0115875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540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745A">
        <w:rPr>
          <w:rFonts w:ascii="Comic Sans MS" w:hAnsi="Comic Sans MS"/>
          <w:sz w:val="28"/>
          <w:lang w:val="fi-FI"/>
        </w:rPr>
        <w:t xml:space="preserve"> </w:t>
      </w:r>
    </w:p>
    <w:p w:rsidR="009346B7" w:rsidRDefault="005F1D0A" w:rsidP="009346B7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Seitsemän ateenalaista poikaa ja tyttöä lähti </w:t>
      </w:r>
      <w:proofErr w:type="spellStart"/>
      <w:r>
        <w:rPr>
          <w:rFonts w:ascii="Comic Sans MS" w:hAnsi="Comic Sans MS"/>
          <w:sz w:val="28"/>
          <w:lang w:val="fi-FI"/>
        </w:rPr>
        <w:t>Minoksen</w:t>
      </w:r>
      <w:proofErr w:type="spellEnd"/>
      <w:r>
        <w:rPr>
          <w:rFonts w:ascii="Comic Sans MS" w:hAnsi="Comic Sans MS"/>
          <w:sz w:val="28"/>
          <w:lang w:val="fi-FI"/>
        </w:rPr>
        <w:t xml:space="preserve"> mustapurjeisella laivalla </w:t>
      </w:r>
      <w:proofErr w:type="spellStart"/>
      <w:r>
        <w:rPr>
          <w:rFonts w:ascii="Comic Sans MS" w:hAnsi="Comic Sans MS"/>
          <w:sz w:val="28"/>
          <w:lang w:val="fi-FI"/>
        </w:rPr>
        <w:t>Pireuksesta</w:t>
      </w:r>
      <w:proofErr w:type="spellEnd"/>
      <w:r>
        <w:rPr>
          <w:rFonts w:ascii="Comic Sans MS" w:hAnsi="Comic Sans MS"/>
          <w:sz w:val="28"/>
          <w:lang w:val="fi-FI"/>
        </w:rPr>
        <w:t xml:space="preserve">, Ateenan satamasta. Surullinen </w:t>
      </w:r>
      <w:proofErr w:type="spellStart"/>
      <w:r>
        <w:rPr>
          <w:rFonts w:ascii="Comic Sans MS" w:hAnsi="Comic Sans MS"/>
          <w:sz w:val="28"/>
          <w:lang w:val="fi-FI"/>
        </w:rPr>
        <w:t>Aigeus</w:t>
      </w:r>
      <w:proofErr w:type="spellEnd"/>
      <w:r>
        <w:rPr>
          <w:rFonts w:ascii="Comic Sans MS" w:hAnsi="Comic Sans MS"/>
          <w:sz w:val="28"/>
          <w:lang w:val="fi-FI"/>
        </w:rPr>
        <w:t xml:space="preserve"> pyysi kapteenia </w:t>
      </w:r>
      <w:proofErr w:type="gramStart"/>
      <w:r>
        <w:rPr>
          <w:rFonts w:ascii="Comic Sans MS" w:hAnsi="Comic Sans MS"/>
          <w:sz w:val="28"/>
          <w:lang w:val="fi-FI"/>
        </w:rPr>
        <w:t>nostamaan  valkoisen</w:t>
      </w:r>
      <w:proofErr w:type="gramEnd"/>
      <w:r>
        <w:rPr>
          <w:rFonts w:ascii="Comic Sans MS" w:hAnsi="Comic Sans MS"/>
          <w:sz w:val="28"/>
          <w:lang w:val="fi-FI"/>
        </w:rPr>
        <w:t xml:space="preserve"> purjeen paluumatkalla, jos Theseus onnistuisi tehtävässään, niin että voitaisiin ry</w:t>
      </w:r>
      <w:r w:rsidR="009A7CDD">
        <w:rPr>
          <w:rFonts w:ascii="Comic Sans MS" w:hAnsi="Comic Sans MS"/>
          <w:sz w:val="28"/>
          <w:lang w:val="fi-FI"/>
        </w:rPr>
        <w:t xml:space="preserve">htyä järjestelemään juhlia voitokkaan kotiinpaluun kunniaksi. Merimatkalla Kreetalle Theseus kuuli irstaan </w:t>
      </w:r>
      <w:proofErr w:type="spellStart"/>
      <w:r w:rsidR="009A7CDD">
        <w:rPr>
          <w:rFonts w:ascii="Comic Sans MS" w:hAnsi="Comic Sans MS"/>
          <w:sz w:val="28"/>
          <w:lang w:val="fi-FI"/>
        </w:rPr>
        <w:t>Minoksen</w:t>
      </w:r>
      <w:proofErr w:type="spellEnd"/>
      <w:r w:rsidR="009A7CDD">
        <w:rPr>
          <w:rFonts w:ascii="Comic Sans MS" w:hAnsi="Comic Sans MS"/>
          <w:sz w:val="28"/>
          <w:lang w:val="fi-FI"/>
        </w:rPr>
        <w:t xml:space="preserve"> kiusaaman tytön huudot ja haastoi kuninkaan voimainkoetukseen. </w:t>
      </w:r>
      <w:proofErr w:type="spellStart"/>
      <w:r w:rsidR="009A7CDD">
        <w:rPr>
          <w:rFonts w:ascii="Comic Sans MS" w:hAnsi="Comic Sans MS"/>
          <w:sz w:val="28"/>
          <w:lang w:val="fi-FI"/>
        </w:rPr>
        <w:t>Minos</w:t>
      </w:r>
      <w:proofErr w:type="spellEnd"/>
      <w:r w:rsidR="009A7CDD">
        <w:rPr>
          <w:rFonts w:ascii="Comic Sans MS" w:hAnsi="Comic Sans MS"/>
          <w:sz w:val="28"/>
          <w:lang w:val="fi-FI"/>
        </w:rPr>
        <w:t xml:space="preserve"> </w:t>
      </w:r>
      <w:proofErr w:type="gramStart"/>
      <w:r w:rsidR="009A7CDD">
        <w:rPr>
          <w:rFonts w:ascii="Comic Sans MS" w:hAnsi="Comic Sans MS"/>
          <w:sz w:val="28"/>
          <w:lang w:val="fi-FI"/>
        </w:rPr>
        <w:t>pyysi  isäänsä</w:t>
      </w:r>
      <w:proofErr w:type="gramEnd"/>
      <w:r w:rsidR="009A7CDD">
        <w:rPr>
          <w:rFonts w:ascii="Comic Sans MS" w:hAnsi="Comic Sans MS"/>
          <w:sz w:val="28"/>
          <w:lang w:val="fi-FI"/>
        </w:rPr>
        <w:t xml:space="preserve"> Zeusta sinkoamaan salaman mereen oman jumalallisen syntyperänsä  vakuudeksi; salama välähtikin</w:t>
      </w:r>
      <w:r w:rsidR="00D17F41">
        <w:rPr>
          <w:rFonts w:ascii="Comic Sans MS" w:hAnsi="Comic Sans MS"/>
          <w:sz w:val="28"/>
          <w:lang w:val="fi-FI"/>
        </w:rPr>
        <w:t xml:space="preserve">, minkä jälkeen </w:t>
      </w:r>
      <w:proofErr w:type="spellStart"/>
      <w:r w:rsidR="00D17F41">
        <w:rPr>
          <w:rFonts w:ascii="Comic Sans MS" w:hAnsi="Comic Sans MS"/>
          <w:sz w:val="28"/>
          <w:lang w:val="fi-FI"/>
        </w:rPr>
        <w:t>Minos</w:t>
      </w:r>
      <w:proofErr w:type="spellEnd"/>
      <w:r w:rsidR="00D17F41">
        <w:rPr>
          <w:rFonts w:ascii="Comic Sans MS" w:hAnsi="Comic Sans MS"/>
          <w:sz w:val="28"/>
          <w:lang w:val="fi-FI"/>
        </w:rPr>
        <w:t xml:space="preserve"> heitti ylimielisesti kultasormuksensa mereen ja </w:t>
      </w:r>
      <w:r w:rsidR="00D17F41">
        <w:rPr>
          <w:rFonts w:ascii="Comic Sans MS" w:hAnsi="Comic Sans MS"/>
          <w:sz w:val="28"/>
          <w:lang w:val="fi-FI"/>
        </w:rPr>
        <w:lastRenderedPageBreak/>
        <w:t xml:space="preserve">vaati </w:t>
      </w:r>
      <w:proofErr w:type="spellStart"/>
      <w:r w:rsidR="00D17F41">
        <w:rPr>
          <w:rFonts w:ascii="Comic Sans MS" w:hAnsi="Comic Sans MS"/>
          <w:sz w:val="28"/>
          <w:lang w:val="fi-FI"/>
        </w:rPr>
        <w:t>Theseusta</w:t>
      </w:r>
      <w:proofErr w:type="spellEnd"/>
      <w:r w:rsidR="00D17F41">
        <w:rPr>
          <w:rFonts w:ascii="Comic Sans MS" w:hAnsi="Comic Sans MS"/>
          <w:sz w:val="28"/>
          <w:lang w:val="fi-FI"/>
        </w:rPr>
        <w:t xml:space="preserve"> palauttamaan sormuksen  todistaakseen siten olevansa </w:t>
      </w:r>
      <w:proofErr w:type="spellStart"/>
      <w:r w:rsidR="00D17F41">
        <w:rPr>
          <w:rFonts w:ascii="Comic Sans MS" w:hAnsi="Comic Sans MS"/>
          <w:sz w:val="28"/>
          <w:lang w:val="fi-FI"/>
        </w:rPr>
        <w:t>Poseidonin</w:t>
      </w:r>
      <w:proofErr w:type="spellEnd"/>
      <w:r w:rsidR="00D17F41">
        <w:rPr>
          <w:rFonts w:ascii="Comic Sans MS" w:hAnsi="Comic Sans MS"/>
          <w:sz w:val="28"/>
          <w:lang w:val="fi-FI"/>
        </w:rPr>
        <w:t xml:space="preserve"> poika. Epäröimättä Theseus sukelsi mereen ja saapui pian isänsä palatsiin; hänet toivotti </w:t>
      </w:r>
      <w:r w:rsidR="00D93DB3">
        <w:rPr>
          <w:rFonts w:ascii="Comic Sans MS" w:hAnsi="Comic Sans MS"/>
          <w:sz w:val="28"/>
          <w:lang w:val="fi-FI"/>
        </w:rPr>
        <w:t xml:space="preserve">tervetulleeksi </w:t>
      </w:r>
      <w:proofErr w:type="spellStart"/>
      <w:r w:rsidR="00D93DB3">
        <w:rPr>
          <w:rFonts w:ascii="Comic Sans MS" w:hAnsi="Comic Sans MS"/>
          <w:sz w:val="28"/>
          <w:lang w:val="fi-FI"/>
        </w:rPr>
        <w:t>Amfitrite</w:t>
      </w:r>
      <w:proofErr w:type="spellEnd"/>
      <w:r w:rsidR="00D93DB3">
        <w:rPr>
          <w:rFonts w:ascii="Comic Sans MS" w:hAnsi="Comic Sans MS"/>
          <w:sz w:val="28"/>
          <w:lang w:val="fi-FI"/>
        </w:rPr>
        <w:t xml:space="preserve">, </w:t>
      </w:r>
      <w:proofErr w:type="spellStart"/>
      <w:r w:rsidR="00D93DB3">
        <w:rPr>
          <w:rFonts w:ascii="Comic Sans MS" w:hAnsi="Comic Sans MS"/>
          <w:sz w:val="28"/>
          <w:lang w:val="fi-FI"/>
        </w:rPr>
        <w:t>Poseidonin</w:t>
      </w:r>
      <w:proofErr w:type="spellEnd"/>
      <w:r w:rsidR="00D93DB3">
        <w:rPr>
          <w:rFonts w:ascii="Comic Sans MS" w:hAnsi="Comic Sans MS"/>
          <w:sz w:val="28"/>
          <w:lang w:val="fi-FI"/>
        </w:rPr>
        <w:t xml:space="preserve"> </w:t>
      </w:r>
      <w:proofErr w:type="gramStart"/>
      <w:r w:rsidR="00D93DB3">
        <w:rPr>
          <w:rFonts w:ascii="Comic Sans MS" w:hAnsi="Comic Sans MS"/>
          <w:sz w:val="28"/>
          <w:lang w:val="fi-FI"/>
        </w:rPr>
        <w:t>suloinen  vaimo</w:t>
      </w:r>
      <w:proofErr w:type="gramEnd"/>
      <w:r w:rsidR="00D93DB3">
        <w:rPr>
          <w:rFonts w:ascii="Comic Sans MS" w:hAnsi="Comic Sans MS"/>
          <w:sz w:val="28"/>
          <w:lang w:val="fi-FI"/>
        </w:rPr>
        <w:t xml:space="preserve">, joka ei vain ojentanut </w:t>
      </w:r>
      <w:proofErr w:type="spellStart"/>
      <w:r w:rsidR="00D93DB3">
        <w:rPr>
          <w:rFonts w:ascii="Comic Sans MS" w:hAnsi="Comic Sans MS"/>
          <w:sz w:val="28"/>
          <w:lang w:val="fi-FI"/>
        </w:rPr>
        <w:t>Theseukselle</w:t>
      </w:r>
      <w:proofErr w:type="spellEnd"/>
      <w:r w:rsidR="00D93DB3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D93DB3">
        <w:rPr>
          <w:rFonts w:ascii="Comic Sans MS" w:hAnsi="Comic Sans MS"/>
          <w:sz w:val="28"/>
          <w:lang w:val="fi-FI"/>
        </w:rPr>
        <w:t>Minoksen</w:t>
      </w:r>
      <w:proofErr w:type="spellEnd"/>
      <w:r w:rsidR="00D93DB3">
        <w:rPr>
          <w:rFonts w:ascii="Comic Sans MS" w:hAnsi="Comic Sans MS"/>
          <w:sz w:val="28"/>
          <w:lang w:val="fi-FI"/>
        </w:rPr>
        <w:t xml:space="preserve"> sormusta, vaan lisäksi asetti hänen otsalleen kauniin ruususeppeleen ja kietoi hänet purppuraviittaan. Theseus seisoi taas pian laivan kannella</w:t>
      </w:r>
      <w:r w:rsidR="000F6BFE">
        <w:rPr>
          <w:rFonts w:ascii="Comic Sans MS" w:hAnsi="Comic Sans MS"/>
          <w:sz w:val="28"/>
          <w:lang w:val="fi-FI"/>
        </w:rPr>
        <w:t xml:space="preserve"> sukelluksestaan huolimatta ihmeellisen kuivana. Nereidit ratsastivat aalloilla laivan rinnalla ja ateenalaiset lapset yhtyivät heidän ylistyslauluunsa; </w:t>
      </w:r>
      <w:proofErr w:type="spellStart"/>
      <w:r w:rsidR="000F6BFE">
        <w:rPr>
          <w:rFonts w:ascii="Comic Sans MS" w:hAnsi="Comic Sans MS"/>
          <w:sz w:val="28"/>
          <w:lang w:val="fi-FI"/>
        </w:rPr>
        <w:t>Minos</w:t>
      </w:r>
      <w:proofErr w:type="spellEnd"/>
      <w:r w:rsidR="000F6BFE">
        <w:rPr>
          <w:rFonts w:ascii="Comic Sans MS" w:hAnsi="Comic Sans MS"/>
          <w:sz w:val="28"/>
          <w:lang w:val="fi-FI"/>
        </w:rPr>
        <w:t xml:space="preserve"> tuli hyvin levottomaksi ja jätti tytöt rauhaan </w:t>
      </w:r>
      <w:r w:rsidR="008F0C93">
        <w:rPr>
          <w:rFonts w:ascii="Comic Sans MS" w:hAnsi="Comic Sans MS"/>
          <w:sz w:val="28"/>
          <w:lang w:val="fi-FI"/>
        </w:rPr>
        <w:t xml:space="preserve">koko loppumatkaksi. </w:t>
      </w:r>
    </w:p>
    <w:p w:rsidR="008F0C93" w:rsidRDefault="008F0C93" w:rsidP="009346B7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716988" cy="540689"/>
            <wp:effectExtent l="19050" t="0" r="0" b="0"/>
            <wp:docPr id="3" name="Kuva 2" descr="C:\Program Files (x86)\Microsoft Office\MEDIA\OFFICE12\Lines\BD21370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OFFICE12\Lines\BD21370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540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F08" w:rsidRDefault="008F0C93" w:rsidP="009346B7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Kuten perinteinen tapa vaati, </w:t>
      </w:r>
      <w:proofErr w:type="spellStart"/>
      <w:r>
        <w:rPr>
          <w:rFonts w:ascii="Comic Sans MS" w:hAnsi="Comic Sans MS"/>
          <w:sz w:val="28"/>
          <w:lang w:val="fi-FI"/>
        </w:rPr>
        <w:t>Minos</w:t>
      </w:r>
      <w:proofErr w:type="spellEnd"/>
      <w:r>
        <w:rPr>
          <w:rFonts w:ascii="Comic Sans MS" w:hAnsi="Comic Sans MS"/>
          <w:sz w:val="28"/>
          <w:lang w:val="fi-FI"/>
        </w:rPr>
        <w:t xml:space="preserve"> </w:t>
      </w:r>
      <w:proofErr w:type="gramStart"/>
      <w:r>
        <w:rPr>
          <w:rFonts w:ascii="Comic Sans MS" w:hAnsi="Comic Sans MS"/>
          <w:sz w:val="28"/>
          <w:lang w:val="fi-FI"/>
        </w:rPr>
        <w:t>viihdytti  Kreetalla</w:t>
      </w:r>
      <w:proofErr w:type="gramEnd"/>
      <w:r>
        <w:rPr>
          <w:rFonts w:ascii="Comic Sans MS" w:hAnsi="Comic Sans MS"/>
          <w:sz w:val="28"/>
          <w:lang w:val="fi-FI"/>
        </w:rPr>
        <w:t xml:space="preserve"> nuoria vieraitaan </w:t>
      </w:r>
      <w:proofErr w:type="spellStart"/>
      <w:r>
        <w:rPr>
          <w:rFonts w:ascii="Comic Sans MS" w:hAnsi="Comic Sans MS"/>
          <w:sz w:val="28"/>
          <w:lang w:val="fi-FI"/>
        </w:rPr>
        <w:t>Knossoksen</w:t>
      </w:r>
      <w:proofErr w:type="spellEnd"/>
      <w:r>
        <w:rPr>
          <w:rFonts w:ascii="Comic Sans MS" w:hAnsi="Comic Sans MS"/>
          <w:sz w:val="28"/>
          <w:lang w:val="fi-FI"/>
        </w:rPr>
        <w:t xml:space="preserve">  palatsissaan sinä iltana,  joka edelsi heidän syöttämistään </w:t>
      </w:r>
      <w:proofErr w:type="spellStart"/>
      <w:r>
        <w:rPr>
          <w:rFonts w:ascii="Comic Sans MS" w:hAnsi="Comic Sans MS"/>
          <w:sz w:val="28"/>
          <w:lang w:val="fi-FI"/>
        </w:rPr>
        <w:t>Minotaurukselle</w:t>
      </w:r>
      <w:proofErr w:type="spellEnd"/>
      <w:r w:rsidR="009A756E">
        <w:rPr>
          <w:rFonts w:ascii="Comic Sans MS" w:hAnsi="Comic Sans MS"/>
          <w:sz w:val="28"/>
          <w:lang w:val="fi-FI"/>
        </w:rPr>
        <w:t xml:space="preserve">. Prinsessa </w:t>
      </w:r>
      <w:proofErr w:type="spellStart"/>
      <w:r w:rsidR="009A756E">
        <w:rPr>
          <w:rFonts w:ascii="Comic Sans MS" w:hAnsi="Comic Sans MS"/>
          <w:sz w:val="28"/>
          <w:lang w:val="fi-FI"/>
        </w:rPr>
        <w:t>Ariadne</w:t>
      </w:r>
      <w:proofErr w:type="spellEnd"/>
      <w:r w:rsidR="009A756E">
        <w:rPr>
          <w:rFonts w:ascii="Comic Sans MS" w:hAnsi="Comic Sans MS"/>
          <w:sz w:val="28"/>
          <w:lang w:val="fi-FI"/>
        </w:rPr>
        <w:t xml:space="preserve"> rakastui juhlissa </w:t>
      </w:r>
      <w:proofErr w:type="spellStart"/>
      <w:r w:rsidR="009A756E">
        <w:rPr>
          <w:rFonts w:ascii="Comic Sans MS" w:hAnsi="Comic Sans MS"/>
          <w:sz w:val="28"/>
          <w:lang w:val="fi-FI"/>
        </w:rPr>
        <w:t>Theseukseen</w:t>
      </w:r>
      <w:proofErr w:type="spellEnd"/>
      <w:r w:rsidR="009A756E">
        <w:rPr>
          <w:rFonts w:ascii="Comic Sans MS" w:hAnsi="Comic Sans MS"/>
          <w:sz w:val="28"/>
          <w:lang w:val="fi-FI"/>
        </w:rPr>
        <w:t xml:space="preserve"> ja tarjoutui auttamaan, jos Theseus veisi hänet mukanaan Ateenaan </w:t>
      </w:r>
      <w:proofErr w:type="spellStart"/>
      <w:r w:rsidR="009A756E">
        <w:rPr>
          <w:rFonts w:ascii="Comic Sans MS" w:hAnsi="Comic Sans MS"/>
          <w:sz w:val="28"/>
          <w:lang w:val="fi-FI"/>
        </w:rPr>
        <w:t>Minotaurus</w:t>
      </w:r>
      <w:proofErr w:type="spellEnd"/>
      <w:r w:rsidR="009A756E">
        <w:rPr>
          <w:rFonts w:ascii="Comic Sans MS" w:hAnsi="Comic Sans MS"/>
          <w:sz w:val="28"/>
          <w:lang w:val="fi-FI"/>
        </w:rPr>
        <w:t xml:space="preserve"> eli palatsin alla olevassa sokkelossa, jota kutsuttiin labyrintiksi; </w:t>
      </w:r>
      <w:proofErr w:type="spellStart"/>
      <w:r w:rsidR="009A756E">
        <w:rPr>
          <w:rFonts w:ascii="Comic Sans MS" w:hAnsi="Comic Sans MS"/>
          <w:sz w:val="28"/>
          <w:lang w:val="fi-FI"/>
        </w:rPr>
        <w:t>Ariadne</w:t>
      </w:r>
      <w:proofErr w:type="spellEnd"/>
      <w:r w:rsidR="009A756E">
        <w:rPr>
          <w:rFonts w:ascii="Comic Sans MS" w:hAnsi="Comic Sans MS"/>
          <w:sz w:val="28"/>
          <w:lang w:val="fi-FI"/>
        </w:rPr>
        <w:t xml:space="preserve"> antoi </w:t>
      </w:r>
      <w:proofErr w:type="spellStart"/>
      <w:r w:rsidR="009A756E">
        <w:rPr>
          <w:rFonts w:ascii="Comic Sans MS" w:hAnsi="Comic Sans MS"/>
          <w:sz w:val="28"/>
          <w:lang w:val="fi-FI"/>
        </w:rPr>
        <w:t>Theseukselle</w:t>
      </w:r>
      <w:proofErr w:type="spellEnd"/>
      <w:r w:rsidR="009A756E">
        <w:rPr>
          <w:rFonts w:ascii="Comic Sans MS" w:hAnsi="Comic Sans MS"/>
          <w:sz w:val="28"/>
          <w:lang w:val="fi-FI"/>
        </w:rPr>
        <w:t xml:space="preserve"> labyrintin piirustuksen, jotka sen </w:t>
      </w:r>
      <w:r w:rsidR="00213C57">
        <w:rPr>
          <w:rFonts w:ascii="Comic Sans MS" w:hAnsi="Comic Sans MS"/>
          <w:sz w:val="28"/>
          <w:lang w:val="fi-FI"/>
        </w:rPr>
        <w:t xml:space="preserve">arkkitehti, kuuluisa </w:t>
      </w:r>
      <w:proofErr w:type="spellStart"/>
      <w:r w:rsidR="00213C57">
        <w:rPr>
          <w:rFonts w:ascii="Comic Sans MS" w:hAnsi="Comic Sans MS"/>
          <w:sz w:val="28"/>
          <w:lang w:val="fi-FI"/>
        </w:rPr>
        <w:t>Daidalos</w:t>
      </w:r>
      <w:proofErr w:type="spellEnd"/>
      <w:r w:rsidR="00213C57">
        <w:rPr>
          <w:rFonts w:ascii="Comic Sans MS" w:hAnsi="Comic Sans MS"/>
          <w:sz w:val="28"/>
          <w:lang w:val="fi-FI"/>
        </w:rPr>
        <w:t xml:space="preserve">, oli antanut hänelle kuningas </w:t>
      </w:r>
      <w:proofErr w:type="spellStart"/>
      <w:r w:rsidR="00213C57">
        <w:rPr>
          <w:rFonts w:ascii="Comic Sans MS" w:hAnsi="Comic Sans MS"/>
          <w:sz w:val="28"/>
          <w:lang w:val="fi-FI"/>
        </w:rPr>
        <w:t>Minoksen</w:t>
      </w:r>
      <w:proofErr w:type="spellEnd"/>
      <w:r w:rsidR="00213C57">
        <w:rPr>
          <w:rFonts w:ascii="Comic Sans MS" w:hAnsi="Comic Sans MS"/>
          <w:sz w:val="28"/>
          <w:lang w:val="fi-FI"/>
        </w:rPr>
        <w:t xml:space="preserve"> kiusaksi. Seuraavana aamuna nuoret </w:t>
      </w:r>
      <w:proofErr w:type="gramStart"/>
      <w:r w:rsidR="00213C57">
        <w:rPr>
          <w:rFonts w:ascii="Comic Sans MS" w:hAnsi="Comic Sans MS"/>
          <w:sz w:val="28"/>
          <w:lang w:val="fi-FI"/>
        </w:rPr>
        <w:t>ateenalaiset  heitettiin</w:t>
      </w:r>
      <w:proofErr w:type="gramEnd"/>
      <w:r w:rsidR="00213C57">
        <w:rPr>
          <w:rFonts w:ascii="Comic Sans MS" w:hAnsi="Comic Sans MS"/>
          <w:sz w:val="28"/>
          <w:lang w:val="fi-FI"/>
        </w:rPr>
        <w:t xml:space="preserve"> sokkeloon; </w:t>
      </w:r>
      <w:proofErr w:type="spellStart"/>
      <w:r w:rsidR="00213C57">
        <w:rPr>
          <w:rFonts w:ascii="Comic Sans MS" w:hAnsi="Comic Sans MS"/>
          <w:sz w:val="28"/>
          <w:lang w:val="fi-FI"/>
        </w:rPr>
        <w:t>Ariadne</w:t>
      </w:r>
      <w:proofErr w:type="spellEnd"/>
      <w:r w:rsidR="00213C57">
        <w:rPr>
          <w:rFonts w:ascii="Comic Sans MS" w:hAnsi="Comic Sans MS"/>
          <w:sz w:val="28"/>
          <w:lang w:val="fi-FI"/>
        </w:rPr>
        <w:t xml:space="preserve"> antoi </w:t>
      </w:r>
      <w:proofErr w:type="spellStart"/>
      <w:r w:rsidR="00213C57">
        <w:rPr>
          <w:rFonts w:ascii="Comic Sans MS" w:hAnsi="Comic Sans MS"/>
          <w:sz w:val="28"/>
          <w:lang w:val="fi-FI"/>
        </w:rPr>
        <w:t>Theseukselle</w:t>
      </w:r>
      <w:proofErr w:type="spellEnd"/>
      <w:r w:rsidR="00213C57">
        <w:rPr>
          <w:rFonts w:ascii="Comic Sans MS" w:hAnsi="Comic Sans MS"/>
          <w:sz w:val="28"/>
          <w:lang w:val="fi-FI"/>
        </w:rPr>
        <w:t xml:space="preserve"> myös narukerän ja kiinnitti narun toisen</w:t>
      </w:r>
      <w:r w:rsidR="002207D7">
        <w:rPr>
          <w:rFonts w:ascii="Comic Sans MS" w:hAnsi="Comic Sans MS"/>
          <w:sz w:val="28"/>
          <w:lang w:val="fi-FI"/>
        </w:rPr>
        <w:t xml:space="preserve"> pään labyrintin uloskäyntiin. Theseus astui pimeyteen ja purki narua kerältä samalla kun</w:t>
      </w:r>
      <w:r w:rsidR="008F4A8A">
        <w:rPr>
          <w:rFonts w:ascii="Comic Sans MS" w:hAnsi="Comic Sans MS"/>
          <w:sz w:val="28"/>
          <w:lang w:val="fi-FI"/>
        </w:rPr>
        <w:t xml:space="preserve"> harppoi aikaisempien uhrien luurankojen yli. Hän kuuli kaukaa hirviön murahdukset ja suunnisti niitä kohti; lopulta hän löysi </w:t>
      </w:r>
      <w:proofErr w:type="spellStart"/>
      <w:r w:rsidR="008F4A8A">
        <w:rPr>
          <w:rFonts w:ascii="Comic Sans MS" w:hAnsi="Comic Sans MS"/>
          <w:sz w:val="28"/>
          <w:lang w:val="fi-FI"/>
        </w:rPr>
        <w:t>Minotauruksen</w:t>
      </w:r>
      <w:proofErr w:type="spellEnd"/>
      <w:r w:rsidR="008F4A8A">
        <w:rPr>
          <w:rFonts w:ascii="Comic Sans MS" w:hAnsi="Comic Sans MS"/>
          <w:sz w:val="28"/>
          <w:lang w:val="fi-FI"/>
        </w:rPr>
        <w:t xml:space="preserve"> suuresta </w:t>
      </w:r>
      <w:r w:rsidR="003247EA">
        <w:rPr>
          <w:rFonts w:ascii="Comic Sans MS" w:hAnsi="Comic Sans MS"/>
          <w:sz w:val="28"/>
          <w:lang w:val="fi-FI"/>
        </w:rPr>
        <w:t xml:space="preserve">hallista sokkelon keskustasta tämän juuri aikoessa kuristaa yhden lapsista. Theseus käytti hyväkseen painotaitojaan, mutta havaittuaan ne tehottomiksi petoa vastaan </w:t>
      </w:r>
      <w:r w:rsidR="00BD1F08">
        <w:rPr>
          <w:rFonts w:ascii="Comic Sans MS" w:hAnsi="Comic Sans MS"/>
          <w:sz w:val="28"/>
          <w:lang w:val="fi-FI"/>
        </w:rPr>
        <w:t xml:space="preserve">surmasi sen yhdellä hyvin tähdätyllä </w:t>
      </w:r>
      <w:proofErr w:type="spellStart"/>
      <w:r w:rsidR="00BD1F08">
        <w:rPr>
          <w:rFonts w:ascii="Comic Sans MS" w:hAnsi="Comic Sans MS"/>
          <w:sz w:val="28"/>
          <w:lang w:val="fi-FI"/>
        </w:rPr>
        <w:lastRenderedPageBreak/>
        <w:t>nyrkiiniskulla</w:t>
      </w:r>
      <w:proofErr w:type="spellEnd"/>
      <w:r w:rsidR="00BD1F08">
        <w:rPr>
          <w:rFonts w:ascii="Comic Sans MS" w:hAnsi="Comic Sans MS"/>
          <w:sz w:val="28"/>
          <w:lang w:val="fi-FI"/>
        </w:rPr>
        <w:t xml:space="preserve">. Sen jälkeen hän keräsi ateenalaiset yhteen ja narun opastuksella selvisi pian ulos sokkelosta. </w:t>
      </w:r>
      <w:proofErr w:type="spellStart"/>
      <w:r w:rsidR="00BD1F08">
        <w:rPr>
          <w:rFonts w:ascii="Comic Sans MS" w:hAnsi="Comic Sans MS"/>
          <w:sz w:val="28"/>
          <w:lang w:val="fi-FI"/>
        </w:rPr>
        <w:t>Ariadne</w:t>
      </w:r>
      <w:proofErr w:type="spellEnd"/>
      <w:r w:rsidR="00BD1F08">
        <w:rPr>
          <w:rFonts w:ascii="Comic Sans MS" w:hAnsi="Comic Sans MS"/>
          <w:sz w:val="28"/>
          <w:lang w:val="fi-FI"/>
        </w:rPr>
        <w:t xml:space="preserve"> oli järjestänyt laivan lähtövalmiiksi ja pian he olivat turvallisesti matkalla takaisin Ateenaan. Laivalla riemuittiin suuresti sinä yönä. </w:t>
      </w:r>
    </w:p>
    <w:p w:rsidR="008F0C93" w:rsidRDefault="009C4A37" w:rsidP="009346B7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928526" cy="389614"/>
            <wp:effectExtent l="19050" t="0" r="0" b="0"/>
            <wp:docPr id="4" name="Kuva 3" descr="C:\Program Files (x86)\Microsoft Office\MEDIA\OFFICE12\Lines\BD2132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Microsoft Office\MEDIA\OFFICE12\Lines\BD21324_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389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1F08">
        <w:rPr>
          <w:rFonts w:ascii="Comic Sans MS" w:hAnsi="Comic Sans MS"/>
          <w:sz w:val="28"/>
          <w:lang w:val="fi-FI"/>
        </w:rPr>
        <w:t xml:space="preserve"> </w:t>
      </w:r>
      <w:r w:rsidR="008554E0">
        <w:rPr>
          <w:rFonts w:ascii="Comic Sans MS" w:hAnsi="Comic Sans MS"/>
          <w:sz w:val="28"/>
          <w:lang w:val="fi-FI"/>
        </w:rPr>
        <w:t>Kun laiva pysähtyi ottamaan vettä Dian (Naksoksen) saarella</w:t>
      </w:r>
      <w:r w:rsidR="00196F14">
        <w:rPr>
          <w:rStyle w:val="Alaviitteenviite"/>
          <w:rFonts w:ascii="Comic Sans MS" w:hAnsi="Comic Sans MS"/>
          <w:sz w:val="28"/>
          <w:lang w:val="fi-FI"/>
        </w:rPr>
        <w:footnoteReference w:id="1"/>
      </w:r>
      <w:r w:rsidR="00196F14">
        <w:rPr>
          <w:rFonts w:ascii="Comic Sans MS" w:hAnsi="Comic Sans MS"/>
          <w:sz w:val="28"/>
          <w:lang w:val="fi-FI"/>
        </w:rPr>
        <w:t xml:space="preserve">, Theseus hylkäsi julmasi </w:t>
      </w:r>
      <w:proofErr w:type="spellStart"/>
      <w:r w:rsidR="00196F14">
        <w:rPr>
          <w:rFonts w:ascii="Comic Sans MS" w:hAnsi="Comic Sans MS"/>
          <w:sz w:val="28"/>
          <w:lang w:val="fi-FI"/>
        </w:rPr>
        <w:t>Ariadnen</w:t>
      </w:r>
      <w:proofErr w:type="spellEnd"/>
      <w:r w:rsidR="00196F14">
        <w:rPr>
          <w:rFonts w:ascii="Comic Sans MS" w:hAnsi="Comic Sans MS"/>
          <w:sz w:val="28"/>
          <w:lang w:val="fi-FI"/>
        </w:rPr>
        <w:t xml:space="preserve"> rannalle. </w:t>
      </w:r>
      <w:proofErr w:type="spellStart"/>
      <w:r w:rsidR="00196F14">
        <w:rPr>
          <w:rFonts w:ascii="Comic Sans MS" w:hAnsi="Comic Sans MS"/>
          <w:sz w:val="28"/>
          <w:lang w:val="fi-FI"/>
        </w:rPr>
        <w:t>Ariadne</w:t>
      </w:r>
      <w:proofErr w:type="spellEnd"/>
      <w:r w:rsidR="00196F14">
        <w:rPr>
          <w:rFonts w:ascii="Comic Sans MS" w:hAnsi="Comic Sans MS"/>
          <w:sz w:val="28"/>
          <w:lang w:val="fi-FI"/>
        </w:rPr>
        <w:t xml:space="preserve"> katsoi miten laiva katosi horisontin taakse ja syvästi </w:t>
      </w:r>
      <w:proofErr w:type="gramStart"/>
      <w:r w:rsidR="00196F14">
        <w:rPr>
          <w:rFonts w:ascii="Comic Sans MS" w:hAnsi="Comic Sans MS"/>
          <w:sz w:val="28"/>
          <w:lang w:val="fi-FI"/>
        </w:rPr>
        <w:t>masentuneena  aikoi</w:t>
      </w:r>
      <w:proofErr w:type="gramEnd"/>
      <w:r w:rsidR="00196F14">
        <w:rPr>
          <w:rFonts w:ascii="Comic Sans MS" w:hAnsi="Comic Sans MS"/>
          <w:sz w:val="28"/>
          <w:lang w:val="fi-FI"/>
        </w:rPr>
        <w:t xml:space="preserve"> hirttäytyä. Asettaessaan hirttosilmukan kaulaansa hän kuuli kaukaista musiikkia ja laulua. Häntä lähestyi rantaa pitkin joukko </w:t>
      </w:r>
      <w:proofErr w:type="spellStart"/>
      <w:r w:rsidR="00196F14">
        <w:rPr>
          <w:rFonts w:ascii="Comic Sans MS" w:hAnsi="Comic Sans MS"/>
          <w:sz w:val="28"/>
          <w:lang w:val="fi-FI"/>
        </w:rPr>
        <w:t>mainadeja</w:t>
      </w:r>
      <w:proofErr w:type="spellEnd"/>
      <w:r w:rsidR="00196F14">
        <w:rPr>
          <w:rFonts w:ascii="Comic Sans MS" w:hAnsi="Comic Sans MS"/>
          <w:sz w:val="28"/>
          <w:lang w:val="fi-FI"/>
        </w:rPr>
        <w:t xml:space="preserve"> perässään kaunis nuorukainen, jolla oli muratteja hiuksissaan</w:t>
      </w:r>
      <w:r w:rsidR="00570DDC">
        <w:rPr>
          <w:rFonts w:ascii="Comic Sans MS" w:hAnsi="Comic Sans MS"/>
          <w:sz w:val="28"/>
          <w:lang w:val="fi-FI"/>
        </w:rPr>
        <w:t xml:space="preserve"> ja </w:t>
      </w:r>
      <w:proofErr w:type="spellStart"/>
      <w:r w:rsidR="00570DDC">
        <w:rPr>
          <w:rFonts w:ascii="Comic Sans MS" w:hAnsi="Comic Sans MS"/>
          <w:sz w:val="28"/>
          <w:lang w:val="fi-FI"/>
        </w:rPr>
        <w:t>thyrsossauva</w:t>
      </w:r>
      <w:proofErr w:type="spellEnd"/>
      <w:r w:rsidR="00570DDC">
        <w:rPr>
          <w:rFonts w:ascii="Comic Sans MS" w:hAnsi="Comic Sans MS"/>
          <w:sz w:val="28"/>
          <w:lang w:val="fi-FI"/>
        </w:rPr>
        <w:t xml:space="preserve"> kädessään. </w:t>
      </w:r>
      <w:proofErr w:type="spellStart"/>
      <w:r w:rsidR="00570DDC">
        <w:rPr>
          <w:rFonts w:ascii="Comic Sans MS" w:hAnsi="Comic Sans MS"/>
          <w:sz w:val="28"/>
          <w:lang w:val="fi-FI"/>
        </w:rPr>
        <w:t>Ariadne</w:t>
      </w:r>
      <w:proofErr w:type="spellEnd"/>
      <w:r w:rsidR="00570DDC">
        <w:rPr>
          <w:rFonts w:ascii="Comic Sans MS" w:hAnsi="Comic Sans MS"/>
          <w:sz w:val="28"/>
          <w:lang w:val="fi-FI"/>
        </w:rPr>
        <w:t xml:space="preserve"> tiesi heti, että kyseessä oli </w:t>
      </w:r>
      <w:proofErr w:type="gramStart"/>
      <w:r w:rsidR="00570DDC">
        <w:rPr>
          <w:rFonts w:ascii="Comic Sans MS" w:hAnsi="Comic Sans MS"/>
          <w:sz w:val="28"/>
          <w:lang w:val="fi-FI"/>
        </w:rPr>
        <w:t>Dionysos,  ja</w:t>
      </w:r>
      <w:proofErr w:type="gramEnd"/>
      <w:r w:rsidR="00570DDC">
        <w:rPr>
          <w:rFonts w:ascii="Comic Sans MS" w:hAnsi="Comic Sans MS"/>
          <w:sz w:val="28"/>
          <w:lang w:val="fi-FI"/>
        </w:rPr>
        <w:t xml:space="preserve"> heidän rakkautensa  kesti vuosikausia. Kun </w:t>
      </w:r>
      <w:proofErr w:type="spellStart"/>
      <w:r w:rsidR="00570DDC">
        <w:rPr>
          <w:rFonts w:ascii="Comic Sans MS" w:hAnsi="Comic Sans MS"/>
          <w:sz w:val="28"/>
          <w:lang w:val="fi-FI"/>
        </w:rPr>
        <w:t>Ariadne</w:t>
      </w:r>
      <w:proofErr w:type="spellEnd"/>
      <w:r w:rsidR="00570DDC">
        <w:rPr>
          <w:rFonts w:ascii="Comic Sans MS" w:hAnsi="Comic Sans MS"/>
          <w:sz w:val="28"/>
          <w:lang w:val="fi-FI"/>
        </w:rPr>
        <w:t xml:space="preserve"> kuoli, </w:t>
      </w:r>
      <w:proofErr w:type="spellStart"/>
      <w:r w:rsidR="00570DDC">
        <w:rPr>
          <w:rFonts w:ascii="Comic Sans MS" w:hAnsi="Comic Sans MS"/>
          <w:sz w:val="28"/>
          <w:lang w:val="fi-FI"/>
        </w:rPr>
        <w:t>Dionosys</w:t>
      </w:r>
      <w:proofErr w:type="spellEnd"/>
      <w:r w:rsidR="00570DDC">
        <w:rPr>
          <w:rFonts w:ascii="Comic Sans MS" w:hAnsi="Comic Sans MS"/>
          <w:sz w:val="28"/>
          <w:lang w:val="fi-FI"/>
        </w:rPr>
        <w:t xml:space="preserve"> asetti tähtien joukkoon kruunun jonka </w:t>
      </w:r>
      <w:r w:rsidR="00061ACB">
        <w:rPr>
          <w:rFonts w:ascii="Comic Sans MS" w:hAnsi="Comic Sans MS"/>
          <w:sz w:val="28"/>
          <w:lang w:val="fi-FI"/>
        </w:rPr>
        <w:t xml:space="preserve">hän oli antanut vaimolleen häissä, ja siitä tuli </w:t>
      </w:r>
      <w:proofErr w:type="gramStart"/>
      <w:r w:rsidR="00061ACB">
        <w:rPr>
          <w:rFonts w:ascii="Comic Sans MS" w:hAnsi="Comic Sans MS"/>
          <w:sz w:val="28"/>
          <w:lang w:val="fi-FI"/>
        </w:rPr>
        <w:t xml:space="preserve">tähtikuvio  </w:t>
      </w:r>
      <w:proofErr w:type="spellStart"/>
      <w:r w:rsidR="00061ACB">
        <w:rPr>
          <w:rFonts w:ascii="Comic Sans MS" w:hAnsi="Comic Sans MS"/>
          <w:sz w:val="28"/>
          <w:lang w:val="fi-FI"/>
        </w:rPr>
        <w:t>Corona</w:t>
      </w:r>
      <w:proofErr w:type="spellEnd"/>
      <w:proofErr w:type="gramEnd"/>
      <w:r w:rsidR="00061ACB">
        <w:rPr>
          <w:rFonts w:ascii="Comic Sans MS" w:hAnsi="Comic Sans MS"/>
          <w:sz w:val="28"/>
          <w:lang w:val="fi-FI"/>
        </w:rPr>
        <w:t xml:space="preserve"> Borealis (Pohjan Kruunu).</w:t>
      </w:r>
      <w:r w:rsidR="00061ACB">
        <w:rPr>
          <w:rStyle w:val="Alaviitteenviite"/>
          <w:rFonts w:ascii="Comic Sans MS" w:hAnsi="Comic Sans MS"/>
          <w:sz w:val="28"/>
          <w:lang w:val="fi-FI"/>
        </w:rPr>
        <w:footnoteReference w:id="2"/>
      </w:r>
      <w:r w:rsidR="00061ACB">
        <w:rPr>
          <w:rFonts w:ascii="Comic Sans MS" w:hAnsi="Comic Sans MS"/>
          <w:sz w:val="28"/>
          <w:lang w:val="fi-FI"/>
        </w:rPr>
        <w:t xml:space="preserve"> </w:t>
      </w:r>
    </w:p>
    <w:p w:rsidR="0087722B" w:rsidRDefault="0087722B" w:rsidP="009346B7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953346" cy="349857"/>
            <wp:effectExtent l="19050" t="0" r="9304" b="0"/>
            <wp:docPr id="6" name="Kuva 4" descr="C:\Program Files (x86)\Microsoft Office\MEDIA\OFFICE12\Lines\BD2132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 (x86)\Microsoft Office\MEDIA\OFFICE12\Lines\BD21322_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665" cy="349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22B" w:rsidRDefault="0087722B" w:rsidP="009346B7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Kenties </w:t>
      </w:r>
      <w:proofErr w:type="spellStart"/>
      <w:r>
        <w:rPr>
          <w:rFonts w:ascii="Comic Sans MS" w:hAnsi="Comic Sans MS"/>
          <w:sz w:val="28"/>
          <w:lang w:val="fi-FI"/>
        </w:rPr>
        <w:t>Theseuksen</w:t>
      </w:r>
      <w:proofErr w:type="spellEnd"/>
      <w:r>
        <w:rPr>
          <w:rFonts w:ascii="Comic Sans MS" w:hAnsi="Comic Sans MS"/>
          <w:sz w:val="28"/>
          <w:lang w:val="fi-FI"/>
        </w:rPr>
        <w:t xml:space="preserve"> paatunut käytös sai palkkansa; kun laiva lähestyi Ateenaa, kapteeni, jonka oli vallannut </w:t>
      </w:r>
      <w:proofErr w:type="gramStart"/>
      <w:r>
        <w:rPr>
          <w:rFonts w:ascii="Comic Sans MS" w:hAnsi="Comic Sans MS"/>
          <w:sz w:val="28"/>
          <w:lang w:val="fi-FI"/>
        </w:rPr>
        <w:t>riemuitsevien  matkustajien</w:t>
      </w:r>
      <w:proofErr w:type="gramEnd"/>
      <w:r>
        <w:rPr>
          <w:rFonts w:ascii="Comic Sans MS" w:hAnsi="Comic Sans MS"/>
          <w:sz w:val="28"/>
          <w:lang w:val="fi-FI"/>
        </w:rPr>
        <w:t xml:space="preserve"> jännitys, ei muistanut kohottaa valkoista purjetta. Kuningas </w:t>
      </w:r>
      <w:proofErr w:type="spellStart"/>
      <w:r>
        <w:rPr>
          <w:rFonts w:ascii="Comic Sans MS" w:hAnsi="Comic Sans MS"/>
          <w:sz w:val="28"/>
          <w:lang w:val="fi-FI"/>
        </w:rPr>
        <w:t>Aigeus</w:t>
      </w:r>
      <w:proofErr w:type="spellEnd"/>
      <w:r>
        <w:rPr>
          <w:rFonts w:ascii="Comic Sans MS" w:hAnsi="Comic Sans MS"/>
          <w:sz w:val="28"/>
          <w:lang w:val="fi-FI"/>
        </w:rPr>
        <w:t xml:space="preserve"> seisoi </w:t>
      </w:r>
      <w:proofErr w:type="gramStart"/>
      <w:r>
        <w:rPr>
          <w:rFonts w:ascii="Comic Sans MS" w:hAnsi="Comic Sans MS"/>
          <w:sz w:val="28"/>
          <w:lang w:val="fi-FI"/>
        </w:rPr>
        <w:t>Akropoliin  reunalla</w:t>
      </w:r>
      <w:proofErr w:type="gramEnd"/>
      <w:r>
        <w:rPr>
          <w:rFonts w:ascii="Comic Sans MS" w:hAnsi="Comic Sans MS"/>
          <w:sz w:val="28"/>
          <w:lang w:val="fi-FI"/>
        </w:rPr>
        <w:t xml:space="preserve">, kun hän näki </w:t>
      </w:r>
      <w:r w:rsidR="003009FC">
        <w:rPr>
          <w:rFonts w:ascii="Comic Sans MS" w:hAnsi="Comic Sans MS"/>
          <w:sz w:val="28"/>
          <w:lang w:val="fi-FI"/>
        </w:rPr>
        <w:t>mustan purjeen surullisen viestin; luullen poikansa kuolleen hän hyppäsi omaan kuolemaansa.</w:t>
      </w:r>
    </w:p>
    <w:p w:rsidR="00061ACB" w:rsidRDefault="00061ACB" w:rsidP="00061ACB">
      <w:pPr>
        <w:keepNext/>
      </w:pPr>
      <w:r>
        <w:rPr>
          <w:rFonts w:ascii="Comic Sans MS" w:hAnsi="Comic Sans MS"/>
          <w:noProof/>
          <w:sz w:val="28"/>
        </w:rPr>
        <w:lastRenderedPageBreak/>
        <w:drawing>
          <wp:inline distT="0" distB="0" distL="0" distR="0">
            <wp:extent cx="4133850" cy="2924175"/>
            <wp:effectExtent l="19050" t="0" r="0" b="0"/>
            <wp:docPr id="5" name="Kuva 4" descr="pohjan-kruu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hjan-kruunu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ACB" w:rsidRPr="003E70A8" w:rsidRDefault="00061ACB" w:rsidP="00061ACB">
      <w:pPr>
        <w:pStyle w:val="Kuvanotsikko"/>
        <w:rPr>
          <w:rFonts w:ascii="Comic Sans MS" w:hAnsi="Comic Sans MS"/>
          <w:sz w:val="28"/>
          <w:lang w:val="fi-FI"/>
        </w:rPr>
      </w:pPr>
      <w:proofErr w:type="spellStart"/>
      <w:r>
        <w:t>Kuva</w:t>
      </w:r>
      <w:proofErr w:type="spellEnd"/>
      <w:r>
        <w:t xml:space="preserve"> </w:t>
      </w:r>
      <w:proofErr w:type="gramStart"/>
      <w:r>
        <w:t xml:space="preserve">1  </w:t>
      </w:r>
      <w:proofErr w:type="gramEnd"/>
      <w:r>
        <w:fldChar w:fldCharType="begin"/>
      </w:r>
      <w:r>
        <w:instrText xml:space="preserve"> SEQ Kuva_1_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 xml:space="preserve"> </w:t>
      </w:r>
      <w:proofErr w:type="spellStart"/>
      <w:r>
        <w:t>Tähtikuvio</w:t>
      </w:r>
      <w:proofErr w:type="spellEnd"/>
      <w:r>
        <w:t xml:space="preserve"> </w:t>
      </w:r>
      <w:proofErr w:type="spellStart"/>
      <w:r>
        <w:t>Pohjan</w:t>
      </w:r>
      <w:proofErr w:type="spellEnd"/>
      <w:r>
        <w:t xml:space="preserve"> </w:t>
      </w:r>
      <w:proofErr w:type="spellStart"/>
      <w:r>
        <w:t>Kruunu</w:t>
      </w:r>
      <w:proofErr w:type="spellEnd"/>
    </w:p>
    <w:p w:rsidR="009346B7" w:rsidRPr="00E51FB7" w:rsidRDefault="009346B7" w:rsidP="009346B7">
      <w:pPr>
        <w:keepNext/>
        <w:rPr>
          <w:lang w:val="fi-FI"/>
        </w:rPr>
      </w:pPr>
      <w:r>
        <w:rPr>
          <w:noProof/>
        </w:rPr>
        <w:lastRenderedPageBreak/>
        <w:drawing>
          <wp:inline distT="0" distB="0" distL="0" distR="0">
            <wp:extent cx="5232400" cy="6400800"/>
            <wp:effectExtent l="19050" t="0" r="6350" b="0"/>
            <wp:docPr id="1" name="Kuva 0" descr="theseus ja minotaur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seus ja minotaurus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2400" cy="640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46B7" w:rsidRPr="009346B7" w:rsidRDefault="009346B7" w:rsidP="009346B7">
      <w:pPr>
        <w:pStyle w:val="Kuvanotsikko"/>
      </w:pPr>
      <w:r w:rsidRPr="00E51FB7">
        <w:rPr>
          <w:lang w:val="fi-FI"/>
        </w:rPr>
        <w:t xml:space="preserve">Kuva </w:t>
      </w:r>
      <w:proofErr w:type="gramStart"/>
      <w:r w:rsidRPr="00E51FB7">
        <w:rPr>
          <w:lang w:val="fi-FI"/>
        </w:rPr>
        <w:t xml:space="preserve">1  </w:t>
      </w:r>
      <w:proofErr w:type="gramEnd"/>
      <w:r>
        <w:fldChar w:fldCharType="begin"/>
      </w:r>
      <w:r w:rsidRPr="005F1D0A">
        <w:rPr>
          <w:lang w:val="fi-FI"/>
        </w:rPr>
        <w:instrText xml:space="preserve"> SEQ Kuva_1_ \* ARABIC </w:instrText>
      </w:r>
      <w:r>
        <w:fldChar w:fldCharType="separate"/>
      </w:r>
      <w:r w:rsidR="00061ACB">
        <w:rPr>
          <w:noProof/>
          <w:lang w:val="fi-FI"/>
        </w:rPr>
        <w:t>2</w:t>
      </w:r>
      <w:r>
        <w:fldChar w:fldCharType="end"/>
      </w:r>
      <w:r w:rsidRPr="005F1D0A">
        <w:rPr>
          <w:lang w:val="fi-FI"/>
        </w:rPr>
        <w:t xml:space="preserve"> </w:t>
      </w:r>
      <w:r>
        <w:t xml:space="preserve">Theseus </w:t>
      </w:r>
      <w:proofErr w:type="spellStart"/>
      <w:r>
        <w:t>ja</w:t>
      </w:r>
      <w:proofErr w:type="spellEnd"/>
      <w:r>
        <w:t xml:space="preserve"> </w:t>
      </w:r>
      <w:proofErr w:type="spellStart"/>
      <w:r>
        <w:t>Minotaurus</w:t>
      </w:r>
      <w:proofErr w:type="spellEnd"/>
    </w:p>
    <w:sectPr w:rsidR="009346B7" w:rsidRPr="009346B7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6B7" w:rsidRDefault="009346B7" w:rsidP="009346B7">
      <w:pPr>
        <w:spacing w:after="0" w:line="240" w:lineRule="auto"/>
      </w:pPr>
      <w:r>
        <w:separator/>
      </w:r>
    </w:p>
  </w:endnote>
  <w:endnote w:type="continuationSeparator" w:id="0">
    <w:p w:rsidR="009346B7" w:rsidRDefault="009346B7" w:rsidP="00934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6B7" w:rsidRDefault="009346B7" w:rsidP="009346B7">
      <w:pPr>
        <w:spacing w:after="0" w:line="240" w:lineRule="auto"/>
      </w:pPr>
      <w:r>
        <w:separator/>
      </w:r>
    </w:p>
  </w:footnote>
  <w:footnote w:type="continuationSeparator" w:id="0">
    <w:p w:rsidR="009346B7" w:rsidRDefault="009346B7" w:rsidP="009346B7">
      <w:pPr>
        <w:spacing w:after="0" w:line="240" w:lineRule="auto"/>
      </w:pPr>
      <w:r>
        <w:continuationSeparator/>
      </w:r>
    </w:p>
  </w:footnote>
  <w:footnote w:id="1">
    <w:p w:rsidR="00196F14" w:rsidRDefault="00196F14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hyperlink r:id="rId1" w:history="1">
        <w:r>
          <w:rPr>
            <w:rStyle w:val="Hyperlinkki"/>
          </w:rPr>
          <w:t>https://fi.wikipedia.org/wiki/N%C3%A1xos</w:t>
        </w:r>
      </w:hyperlink>
    </w:p>
  </w:footnote>
  <w:footnote w:id="2">
    <w:p w:rsidR="00061ACB" w:rsidRDefault="00061ACB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hyperlink r:id="rId2" w:history="1">
        <w:r>
          <w:rPr>
            <w:rStyle w:val="Hyperlinkki"/>
          </w:rPr>
          <w:t>https://www.ostatahti.fi/blog/pohjan-kruunu/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78438"/>
      <w:docPartObj>
        <w:docPartGallery w:val="Page Numbers (Top of Page)"/>
        <w:docPartUnique/>
      </w:docPartObj>
    </w:sdtPr>
    <w:sdtContent>
      <w:p w:rsidR="009346B7" w:rsidRDefault="009346B7">
        <w:pPr>
          <w:pStyle w:val="Yltunniste"/>
        </w:pPr>
        <w:r w:rsidRPr="009220FD">
          <w:rPr>
            <w:noProof/>
            <w:lang w:val="fi-FI" w:eastAsia="zh-TW"/>
          </w:rPr>
          <w:pict>
            <v:group id="_x0000_s1025" style="position:absolute;margin-left:0;margin-top:0;width:467pt;height:18.8pt;z-index:251660288;mso-width-percent:1000;mso-position-horizontal:center;mso-position-horizontal-relative:margin;mso-position-vertical:center;mso-position-vertical-relative:top-margin-area;mso-width-percent:1000;mso-width-relative:margin" coordorigin="1778,533" coordsize="8690,376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26" type="#_x0000_t32" style="position:absolute;left:1778;top:720;width:8690;height:0;mso-position-horizontal:center;mso-position-horizontal-relative:margin;mso-position-vertical:center;mso-position-vertical-relative:top-margin-area;mso-height-relative:bottom-margin-area;v-text-anchor:middle" o:connectortype="straight" strokecolor="gray [1629]" strokeweight="1pt"/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_x0000_s1027" type="#_x0000_t185" style="position:absolute;left:5718;top:533;width:797;height:376;mso-width-percent:100;mso-position-horizontal:center;mso-position-horizontal-relative:margin;mso-position-vertical:center;mso-position-vertical-relative:top-margin-area;mso-width-percent:100;mso-width-relative:margin;mso-height-relative:bottom-margin-area;v-text-anchor:top" filled="t" fillcolor="white [3212]" strokecolor="gray [1629]" strokeweight="2.25pt">
                <v:textbox style="mso-next-textbox:#_x0000_s1027" inset=",0,,0">
                  <w:txbxContent>
                    <w:p w:rsidR="009346B7" w:rsidRDefault="009346B7">
                      <w:pPr>
                        <w:jc w:val="center"/>
                        <w:rPr>
                          <w:lang w:val="fi-FI"/>
                        </w:rPr>
                      </w:pPr>
                      <w:r>
                        <w:rPr>
                          <w:lang w:val="fi-FI"/>
                        </w:rPr>
                        <w:fldChar w:fldCharType="begin"/>
                      </w:r>
                      <w:r>
                        <w:rPr>
                          <w:lang w:val="fi-FI"/>
                        </w:rPr>
                        <w:instrText xml:space="preserve"> PAGE    \* MERGEFORMAT </w:instrText>
                      </w:r>
                      <w:r>
                        <w:rPr>
                          <w:lang w:val="fi-FI"/>
                        </w:rPr>
                        <w:fldChar w:fldCharType="separate"/>
                      </w:r>
                      <w:r w:rsidR="003009FC" w:rsidRPr="003009FC">
                        <w:rPr>
                          <w:noProof/>
                        </w:rPr>
                        <w:t>1</w:t>
                      </w:r>
                      <w:r>
                        <w:rPr>
                          <w:lang w:val="fi-FI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346B7"/>
    <w:rsid w:val="00061ACB"/>
    <w:rsid w:val="000F6BFE"/>
    <w:rsid w:val="0016745A"/>
    <w:rsid w:val="00180A4D"/>
    <w:rsid w:val="00196F14"/>
    <w:rsid w:val="00213C57"/>
    <w:rsid w:val="002207D7"/>
    <w:rsid w:val="0022159C"/>
    <w:rsid w:val="003009FC"/>
    <w:rsid w:val="003247EA"/>
    <w:rsid w:val="003E70A8"/>
    <w:rsid w:val="00570DDC"/>
    <w:rsid w:val="005F1D0A"/>
    <w:rsid w:val="006E4596"/>
    <w:rsid w:val="008554E0"/>
    <w:rsid w:val="0087722B"/>
    <w:rsid w:val="008F0C93"/>
    <w:rsid w:val="008F4A8A"/>
    <w:rsid w:val="009346B7"/>
    <w:rsid w:val="00947C75"/>
    <w:rsid w:val="009A756E"/>
    <w:rsid w:val="009A7CDD"/>
    <w:rsid w:val="009C4A37"/>
    <w:rsid w:val="00B01D9E"/>
    <w:rsid w:val="00BD1F08"/>
    <w:rsid w:val="00D17F41"/>
    <w:rsid w:val="00D93DB3"/>
    <w:rsid w:val="00E51FB7"/>
    <w:rsid w:val="00F55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9346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9346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9346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9346B7"/>
  </w:style>
  <w:style w:type="paragraph" w:styleId="Alatunniste">
    <w:name w:val="footer"/>
    <w:basedOn w:val="Normaali"/>
    <w:link w:val="AlatunnisteChar"/>
    <w:uiPriority w:val="99"/>
    <w:semiHidden/>
    <w:unhideWhenUsed/>
    <w:rsid w:val="009346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9346B7"/>
  </w:style>
  <w:style w:type="paragraph" w:styleId="Seliteteksti">
    <w:name w:val="Balloon Text"/>
    <w:basedOn w:val="Normaali"/>
    <w:link w:val="SelitetekstiChar"/>
    <w:uiPriority w:val="99"/>
    <w:semiHidden/>
    <w:unhideWhenUsed/>
    <w:rsid w:val="00934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346B7"/>
    <w:rPr>
      <w:rFonts w:ascii="Tahoma" w:hAnsi="Tahoma" w:cs="Tahoma"/>
      <w:sz w:val="16"/>
      <w:szCs w:val="16"/>
    </w:rPr>
  </w:style>
  <w:style w:type="paragraph" w:styleId="Kuvanotsikko">
    <w:name w:val="caption"/>
    <w:basedOn w:val="Normaali"/>
    <w:next w:val="Normaali"/>
    <w:uiPriority w:val="35"/>
    <w:unhideWhenUsed/>
    <w:qFormat/>
    <w:rsid w:val="009346B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196F14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196F14"/>
    <w:rPr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196F14"/>
    <w:rPr>
      <w:vertAlign w:val="superscript"/>
    </w:rPr>
  </w:style>
  <w:style w:type="character" w:styleId="Hyperlinkki">
    <w:name w:val="Hyperlink"/>
    <w:basedOn w:val="Kappaleenoletusfontti"/>
    <w:uiPriority w:val="99"/>
    <w:semiHidden/>
    <w:unhideWhenUsed/>
    <w:rsid w:val="00196F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ostatahti.fi/blog/pohjan-kruunu/" TargetMode="External"/><Relationship Id="rId1" Type="http://schemas.openxmlformats.org/officeDocument/2006/relationships/hyperlink" Target="https://fi.wikipedia.org/wiki/N%C3%A1xos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A1E254-D8AA-47C3-AD92-242F6FFDA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2020-04-18T00:51:00Z</dcterms:created>
  <dcterms:modified xsi:type="dcterms:W3CDTF">2020-04-18T00:51:00Z</dcterms:modified>
</cp:coreProperties>
</file>